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2F5" w:rsidRPr="00DD6C61" w:rsidRDefault="005702F5" w:rsidP="00045E39">
      <w:pPr>
        <w:jc w:val="both"/>
        <w:rPr>
          <w:rFonts w:ascii="Arial" w:hAnsi="Arial" w:cs="Arial"/>
          <w:sz w:val="22"/>
          <w:szCs w:val="22"/>
        </w:rPr>
      </w:pPr>
    </w:p>
    <w:p w:rsidR="005702F5" w:rsidRPr="00DD6C61" w:rsidRDefault="005702F5" w:rsidP="00045E39">
      <w:pPr>
        <w:jc w:val="both"/>
        <w:rPr>
          <w:rFonts w:ascii="Arial" w:hAnsi="Arial" w:cs="Arial"/>
          <w:sz w:val="22"/>
          <w:szCs w:val="22"/>
        </w:rPr>
      </w:pPr>
    </w:p>
    <w:p w:rsidR="00783573" w:rsidRPr="00DD6C61" w:rsidRDefault="00783573" w:rsidP="00045E39">
      <w:pPr>
        <w:jc w:val="both"/>
        <w:rPr>
          <w:rFonts w:ascii="Arial" w:hAnsi="Arial" w:cs="Arial"/>
          <w:b/>
          <w:sz w:val="22"/>
          <w:szCs w:val="22"/>
        </w:rPr>
      </w:pPr>
      <w:r w:rsidRPr="00DD6C61">
        <w:rPr>
          <w:rFonts w:ascii="Arial" w:hAnsi="Arial" w:cs="Arial"/>
          <w:sz w:val="22"/>
          <w:szCs w:val="22"/>
        </w:rPr>
        <w:t xml:space="preserve">Señores </w:t>
      </w:r>
    </w:p>
    <w:p w:rsidR="00783573" w:rsidRPr="00DD6C61" w:rsidRDefault="00783573" w:rsidP="00045E39">
      <w:pPr>
        <w:jc w:val="both"/>
        <w:rPr>
          <w:rFonts w:ascii="Arial" w:hAnsi="Arial" w:cs="Arial"/>
          <w:b/>
          <w:sz w:val="22"/>
          <w:szCs w:val="22"/>
        </w:rPr>
      </w:pPr>
      <w:r w:rsidRPr="00DD6C61">
        <w:rPr>
          <w:rFonts w:ascii="Arial" w:hAnsi="Arial" w:cs="Arial"/>
          <w:b/>
          <w:sz w:val="22"/>
          <w:szCs w:val="22"/>
        </w:rPr>
        <w:t>COMITÉ DE CONCILIACION Y DEFENSA JUDICIAL</w:t>
      </w:r>
    </w:p>
    <w:p w:rsidR="00783573" w:rsidRPr="00DD6C61" w:rsidRDefault="00783573" w:rsidP="00045E39">
      <w:pPr>
        <w:jc w:val="both"/>
        <w:rPr>
          <w:rFonts w:ascii="Arial" w:hAnsi="Arial" w:cs="Arial"/>
          <w:sz w:val="22"/>
          <w:szCs w:val="22"/>
        </w:rPr>
      </w:pPr>
      <w:proofErr w:type="spellStart"/>
      <w:r w:rsidRPr="00DD6C61">
        <w:rPr>
          <w:rFonts w:ascii="Arial" w:hAnsi="Arial" w:cs="Arial"/>
          <w:sz w:val="22"/>
          <w:szCs w:val="22"/>
        </w:rPr>
        <w:t>Att</w:t>
      </w:r>
      <w:proofErr w:type="spellEnd"/>
      <w:r w:rsidRPr="00DD6C61">
        <w:rPr>
          <w:rFonts w:ascii="Arial" w:hAnsi="Arial" w:cs="Arial"/>
          <w:sz w:val="22"/>
          <w:szCs w:val="22"/>
        </w:rPr>
        <w:t>. Dra. NORMA CECILIA CABRERA PEREZ</w:t>
      </w:r>
    </w:p>
    <w:p w:rsidR="00783573" w:rsidRPr="00DD6C61" w:rsidRDefault="00783573" w:rsidP="00045E39">
      <w:pPr>
        <w:jc w:val="both"/>
        <w:rPr>
          <w:rFonts w:ascii="Arial" w:hAnsi="Arial" w:cs="Arial"/>
          <w:sz w:val="22"/>
          <w:szCs w:val="22"/>
        </w:rPr>
      </w:pPr>
      <w:r w:rsidRPr="00DD6C61">
        <w:rPr>
          <w:rFonts w:ascii="Arial" w:hAnsi="Arial" w:cs="Arial"/>
          <w:sz w:val="22"/>
          <w:szCs w:val="22"/>
        </w:rPr>
        <w:t>Coordinadora Área Jurídica Departamento de Arauca.</w:t>
      </w:r>
    </w:p>
    <w:p w:rsidR="00783573" w:rsidRPr="00DD6C61" w:rsidRDefault="00783573" w:rsidP="00045E39">
      <w:pPr>
        <w:jc w:val="both"/>
        <w:rPr>
          <w:rFonts w:ascii="Arial" w:hAnsi="Arial" w:cs="Arial"/>
          <w:sz w:val="22"/>
          <w:szCs w:val="22"/>
        </w:rPr>
      </w:pPr>
      <w:r w:rsidRPr="00DD6C61">
        <w:rPr>
          <w:rFonts w:ascii="Arial" w:hAnsi="Arial" w:cs="Arial"/>
          <w:sz w:val="22"/>
          <w:szCs w:val="22"/>
        </w:rPr>
        <w:t>Arauca – Arauca.</w:t>
      </w:r>
    </w:p>
    <w:p w:rsidR="00783573" w:rsidRPr="00DD6C61" w:rsidRDefault="00783573" w:rsidP="00045E39">
      <w:pPr>
        <w:jc w:val="both"/>
        <w:rPr>
          <w:rFonts w:ascii="Arial" w:hAnsi="Arial" w:cs="Arial"/>
          <w:sz w:val="23"/>
          <w:szCs w:val="23"/>
        </w:rPr>
      </w:pPr>
    </w:p>
    <w:p w:rsidR="005702F5" w:rsidRPr="00DD6C61" w:rsidRDefault="005702F5" w:rsidP="00045E39">
      <w:pPr>
        <w:jc w:val="both"/>
        <w:rPr>
          <w:rFonts w:ascii="Arial" w:hAnsi="Arial" w:cs="Arial"/>
          <w:sz w:val="23"/>
          <w:szCs w:val="23"/>
        </w:rPr>
      </w:pPr>
    </w:p>
    <w:p w:rsidR="00783573" w:rsidRPr="00DD6C61" w:rsidRDefault="00783573" w:rsidP="00045E39">
      <w:pPr>
        <w:jc w:val="both"/>
        <w:rPr>
          <w:rFonts w:ascii="Arial" w:hAnsi="Arial" w:cs="Arial"/>
          <w:b/>
          <w:color w:val="000000"/>
          <w:szCs w:val="24"/>
          <w:lang w:val="es-ES_tradnl"/>
        </w:rPr>
      </w:pPr>
    </w:p>
    <w:p w:rsidR="005702F5" w:rsidRPr="00DD6C61" w:rsidRDefault="005702F5" w:rsidP="00045E39">
      <w:pPr>
        <w:jc w:val="both"/>
        <w:rPr>
          <w:rFonts w:ascii="Arial" w:hAnsi="Arial" w:cs="Arial"/>
          <w:b/>
          <w:color w:val="000000"/>
          <w:szCs w:val="24"/>
          <w:lang w:val="es-ES_tradnl"/>
        </w:rPr>
      </w:pPr>
    </w:p>
    <w:p w:rsidR="00783573" w:rsidRPr="00725F07" w:rsidRDefault="00783573" w:rsidP="002E6467">
      <w:pPr>
        <w:tabs>
          <w:tab w:val="left" w:pos="3402"/>
        </w:tabs>
        <w:ind w:left="708" w:firstLine="708"/>
        <w:jc w:val="both"/>
        <w:rPr>
          <w:rFonts w:ascii="Arial" w:hAnsi="Arial" w:cs="Arial"/>
          <w:sz w:val="22"/>
          <w:szCs w:val="22"/>
          <w:lang w:val="es-ES_tradnl"/>
        </w:rPr>
      </w:pPr>
      <w:r w:rsidRPr="00DD6C61">
        <w:rPr>
          <w:rFonts w:ascii="Arial" w:hAnsi="Arial" w:cs="Arial"/>
          <w:b/>
          <w:color w:val="000000"/>
          <w:sz w:val="22"/>
          <w:szCs w:val="22"/>
          <w:lang w:val="es-ES_tradnl"/>
        </w:rPr>
        <w:t>REFERENCIA</w:t>
      </w:r>
      <w:r w:rsidRPr="00DD6C61">
        <w:rPr>
          <w:rFonts w:ascii="Arial" w:hAnsi="Arial" w:cs="Arial"/>
          <w:b/>
          <w:color w:val="000000"/>
          <w:sz w:val="22"/>
          <w:szCs w:val="22"/>
          <w:lang w:val="es-ES_tradnl"/>
        </w:rPr>
        <w:tab/>
      </w:r>
      <w:r w:rsidRPr="00725F07">
        <w:rPr>
          <w:rFonts w:ascii="Arial" w:hAnsi="Arial" w:cs="Arial"/>
          <w:b/>
          <w:sz w:val="22"/>
          <w:szCs w:val="22"/>
          <w:lang w:val="es-ES_tradnl"/>
        </w:rPr>
        <w:t xml:space="preserve">: </w:t>
      </w:r>
      <w:r w:rsidRPr="00725F07">
        <w:rPr>
          <w:rFonts w:ascii="Arial" w:hAnsi="Arial" w:cs="Arial"/>
          <w:sz w:val="22"/>
          <w:szCs w:val="22"/>
          <w:lang w:val="es-ES_tradnl"/>
        </w:rPr>
        <w:t>CONCILIACIÓN</w:t>
      </w:r>
    </w:p>
    <w:p w:rsidR="00783573" w:rsidRPr="00725F07" w:rsidRDefault="00783573" w:rsidP="00813AF3">
      <w:pPr>
        <w:tabs>
          <w:tab w:val="left" w:pos="3402"/>
        </w:tabs>
        <w:ind w:left="3544" w:hanging="2128"/>
        <w:jc w:val="both"/>
        <w:rPr>
          <w:rFonts w:ascii="Arial" w:hAnsi="Arial" w:cs="Arial"/>
          <w:sz w:val="22"/>
          <w:szCs w:val="22"/>
          <w:lang w:val="es-ES_tradnl"/>
        </w:rPr>
      </w:pPr>
      <w:r w:rsidRPr="00725F07">
        <w:rPr>
          <w:rFonts w:ascii="Arial" w:hAnsi="Arial" w:cs="Arial"/>
          <w:b/>
          <w:sz w:val="22"/>
          <w:szCs w:val="22"/>
          <w:lang w:val="es-ES_tradnl"/>
        </w:rPr>
        <w:t>CONVOCANTE</w:t>
      </w:r>
      <w:r w:rsidRPr="00725F07">
        <w:rPr>
          <w:rFonts w:ascii="Arial" w:hAnsi="Arial" w:cs="Arial"/>
          <w:b/>
          <w:sz w:val="22"/>
          <w:szCs w:val="22"/>
          <w:lang w:val="es-ES_tradnl"/>
        </w:rPr>
        <w:tab/>
        <w:t xml:space="preserve">: </w:t>
      </w:r>
      <w:r w:rsidR="00F85694" w:rsidRPr="00725F07">
        <w:rPr>
          <w:rFonts w:ascii="Arial" w:hAnsi="Arial" w:cs="Arial"/>
          <w:sz w:val="22"/>
          <w:szCs w:val="22"/>
          <w:lang w:val="es-ES_tradnl"/>
        </w:rPr>
        <w:t xml:space="preserve">MARTHA JANETH MANTILLA ROJAS </w:t>
      </w:r>
    </w:p>
    <w:p w:rsidR="00783573" w:rsidRPr="00725F07" w:rsidRDefault="00783573" w:rsidP="002E6467">
      <w:pPr>
        <w:tabs>
          <w:tab w:val="left" w:pos="3402"/>
        </w:tabs>
        <w:ind w:left="708" w:firstLine="708"/>
        <w:jc w:val="both"/>
        <w:rPr>
          <w:rFonts w:ascii="Arial" w:hAnsi="Arial" w:cs="Arial"/>
          <w:sz w:val="22"/>
          <w:szCs w:val="22"/>
          <w:lang w:val="es-ES_tradnl"/>
        </w:rPr>
      </w:pPr>
      <w:r w:rsidRPr="00725F07">
        <w:rPr>
          <w:rFonts w:ascii="Arial" w:hAnsi="Arial" w:cs="Arial"/>
          <w:b/>
          <w:sz w:val="22"/>
          <w:szCs w:val="22"/>
          <w:lang w:val="es-ES_tradnl"/>
        </w:rPr>
        <w:t>CONVOCADO</w:t>
      </w:r>
      <w:r w:rsidRPr="00725F07">
        <w:rPr>
          <w:rFonts w:ascii="Arial" w:hAnsi="Arial" w:cs="Arial"/>
          <w:b/>
          <w:sz w:val="22"/>
          <w:szCs w:val="22"/>
          <w:lang w:val="es-ES_tradnl"/>
        </w:rPr>
        <w:tab/>
        <w:t xml:space="preserve">: </w:t>
      </w:r>
      <w:r w:rsidRPr="00725F07">
        <w:rPr>
          <w:rFonts w:ascii="Arial" w:hAnsi="Arial" w:cs="Arial"/>
          <w:sz w:val="22"/>
          <w:szCs w:val="22"/>
          <w:lang w:val="es-ES_tradnl"/>
        </w:rPr>
        <w:t>DEPARTAMENTO DE ARAUCA</w:t>
      </w:r>
      <w:r w:rsidR="00BB2A5A" w:rsidRPr="00725F07">
        <w:rPr>
          <w:rFonts w:ascii="Arial" w:hAnsi="Arial" w:cs="Arial"/>
          <w:sz w:val="22"/>
          <w:szCs w:val="22"/>
          <w:lang w:val="es-ES_tradnl"/>
        </w:rPr>
        <w:t xml:space="preserve"> </w:t>
      </w:r>
    </w:p>
    <w:p w:rsidR="00783573" w:rsidRPr="00725F07" w:rsidRDefault="00783573" w:rsidP="002E6467">
      <w:pPr>
        <w:ind w:left="3544" w:hanging="2126"/>
        <w:jc w:val="both"/>
        <w:rPr>
          <w:rFonts w:ascii="Arial" w:hAnsi="Arial" w:cs="Arial"/>
          <w:sz w:val="22"/>
          <w:szCs w:val="22"/>
          <w:lang w:val="es-ES_tradnl"/>
        </w:rPr>
      </w:pPr>
      <w:r w:rsidRPr="00725F07">
        <w:rPr>
          <w:rFonts w:ascii="Arial" w:hAnsi="Arial" w:cs="Arial"/>
          <w:b/>
          <w:sz w:val="22"/>
          <w:szCs w:val="22"/>
          <w:lang w:val="es-ES_tradnl"/>
        </w:rPr>
        <w:t>DESPACHO</w:t>
      </w:r>
      <w:r w:rsidR="002E6467" w:rsidRPr="00725F07">
        <w:rPr>
          <w:rFonts w:ascii="Arial" w:hAnsi="Arial" w:cs="Arial"/>
          <w:b/>
          <w:sz w:val="22"/>
          <w:szCs w:val="22"/>
          <w:lang w:val="es-ES_tradnl"/>
        </w:rPr>
        <w:t xml:space="preserve">          </w:t>
      </w:r>
      <w:r w:rsidR="00781730" w:rsidRPr="00725F07">
        <w:rPr>
          <w:rFonts w:ascii="Arial" w:hAnsi="Arial" w:cs="Arial"/>
          <w:b/>
          <w:sz w:val="22"/>
          <w:szCs w:val="22"/>
          <w:lang w:val="es-ES_tradnl"/>
        </w:rPr>
        <w:t xml:space="preserve">  </w:t>
      </w:r>
      <w:r w:rsidRPr="00725F07">
        <w:rPr>
          <w:rFonts w:ascii="Arial" w:hAnsi="Arial" w:cs="Arial"/>
          <w:b/>
          <w:sz w:val="22"/>
          <w:szCs w:val="22"/>
          <w:lang w:val="es-ES_tradnl"/>
        </w:rPr>
        <w:t xml:space="preserve">: </w:t>
      </w:r>
      <w:r w:rsidRPr="00725F07">
        <w:rPr>
          <w:rFonts w:ascii="Arial" w:hAnsi="Arial" w:cs="Arial"/>
          <w:sz w:val="22"/>
          <w:szCs w:val="22"/>
          <w:lang w:val="es-ES_tradnl"/>
        </w:rPr>
        <w:t xml:space="preserve">PROCURADURIA JUDICIAL II </w:t>
      </w:r>
      <w:r w:rsidR="002E6467" w:rsidRPr="00725F07">
        <w:rPr>
          <w:rFonts w:ascii="Arial" w:hAnsi="Arial" w:cs="Arial"/>
          <w:sz w:val="22"/>
          <w:szCs w:val="22"/>
          <w:lang w:val="es-ES_tradnl"/>
        </w:rPr>
        <w:t xml:space="preserve">ADMINISTRATIVA </w:t>
      </w:r>
      <w:r w:rsidRPr="00725F07">
        <w:rPr>
          <w:rFonts w:ascii="Arial" w:hAnsi="Arial" w:cs="Arial"/>
          <w:sz w:val="22"/>
          <w:szCs w:val="22"/>
          <w:lang w:val="es-ES_tradnl"/>
        </w:rPr>
        <w:t>DE ARAUCA</w:t>
      </w:r>
      <w:r w:rsidRPr="00725F07">
        <w:rPr>
          <w:rFonts w:ascii="Arial" w:hAnsi="Arial" w:cs="Arial"/>
          <w:sz w:val="22"/>
          <w:szCs w:val="22"/>
        </w:rPr>
        <w:t xml:space="preserve"> </w:t>
      </w:r>
    </w:p>
    <w:p w:rsidR="00783573" w:rsidRPr="00725F07" w:rsidRDefault="002E6467" w:rsidP="00045E39">
      <w:pPr>
        <w:tabs>
          <w:tab w:val="left" w:pos="3544"/>
        </w:tabs>
        <w:ind w:left="3686" w:hanging="2270"/>
        <w:jc w:val="both"/>
        <w:rPr>
          <w:rFonts w:ascii="Arial" w:hAnsi="Arial" w:cs="Arial"/>
          <w:sz w:val="22"/>
          <w:szCs w:val="22"/>
        </w:rPr>
      </w:pPr>
      <w:r w:rsidRPr="00725F07">
        <w:rPr>
          <w:rFonts w:ascii="Arial" w:hAnsi="Arial" w:cs="Arial"/>
          <w:b/>
          <w:sz w:val="22"/>
          <w:szCs w:val="22"/>
        </w:rPr>
        <w:t>ASUNTO</w:t>
      </w:r>
      <w:r w:rsidR="006A332E" w:rsidRPr="00725F07">
        <w:rPr>
          <w:rFonts w:ascii="Arial" w:hAnsi="Arial" w:cs="Arial"/>
          <w:sz w:val="22"/>
          <w:szCs w:val="22"/>
        </w:rPr>
        <w:t xml:space="preserve">                </w:t>
      </w:r>
      <w:r w:rsidRPr="00725F07">
        <w:rPr>
          <w:rFonts w:ascii="Arial" w:hAnsi="Arial" w:cs="Arial"/>
          <w:sz w:val="22"/>
          <w:szCs w:val="22"/>
        </w:rPr>
        <w:t xml:space="preserve"> </w:t>
      </w:r>
      <w:r w:rsidR="00783573" w:rsidRPr="00725F07">
        <w:rPr>
          <w:rFonts w:ascii="Arial" w:hAnsi="Arial" w:cs="Arial"/>
          <w:sz w:val="22"/>
          <w:szCs w:val="22"/>
        </w:rPr>
        <w:t>:</w:t>
      </w:r>
      <w:r w:rsidR="00783573" w:rsidRPr="00725F07">
        <w:rPr>
          <w:rFonts w:ascii="Arial" w:hAnsi="Arial" w:cs="Arial"/>
          <w:b/>
          <w:sz w:val="22"/>
          <w:szCs w:val="22"/>
        </w:rPr>
        <w:t xml:space="preserve"> </w:t>
      </w:r>
      <w:r w:rsidR="006A332E" w:rsidRPr="00725F07">
        <w:rPr>
          <w:rFonts w:ascii="Arial" w:hAnsi="Arial" w:cs="Arial"/>
          <w:sz w:val="22"/>
          <w:szCs w:val="22"/>
        </w:rPr>
        <w:t xml:space="preserve">CONCEPTO JURÍDICO </w:t>
      </w:r>
    </w:p>
    <w:p w:rsidR="00783573" w:rsidRPr="00725F07" w:rsidRDefault="00783573" w:rsidP="00045E39">
      <w:pPr>
        <w:ind w:left="2832" w:hanging="2832"/>
        <w:jc w:val="both"/>
        <w:rPr>
          <w:rFonts w:ascii="Arial" w:hAnsi="Arial" w:cs="Arial"/>
          <w:sz w:val="22"/>
          <w:szCs w:val="22"/>
        </w:rPr>
      </w:pPr>
      <w:r w:rsidRPr="00725F07">
        <w:rPr>
          <w:rFonts w:ascii="Arial" w:hAnsi="Arial" w:cs="Arial"/>
          <w:sz w:val="22"/>
          <w:szCs w:val="22"/>
        </w:rPr>
        <w:t xml:space="preserve"> </w:t>
      </w:r>
    </w:p>
    <w:p w:rsidR="006A332E" w:rsidRPr="00DD6C61" w:rsidRDefault="006A332E" w:rsidP="00045E39">
      <w:pPr>
        <w:jc w:val="both"/>
        <w:rPr>
          <w:rFonts w:ascii="Arial" w:hAnsi="Arial" w:cs="Arial"/>
          <w:sz w:val="23"/>
          <w:szCs w:val="23"/>
        </w:rPr>
      </w:pPr>
    </w:p>
    <w:p w:rsidR="005702F5" w:rsidRPr="00DD6C61" w:rsidRDefault="005702F5" w:rsidP="00045E39">
      <w:pPr>
        <w:spacing w:line="276" w:lineRule="auto"/>
        <w:jc w:val="both"/>
        <w:rPr>
          <w:rFonts w:ascii="Arial" w:hAnsi="Arial" w:cs="Arial"/>
          <w:sz w:val="22"/>
          <w:szCs w:val="22"/>
        </w:rPr>
      </w:pPr>
    </w:p>
    <w:p w:rsidR="00783573" w:rsidRPr="00DD6C61" w:rsidRDefault="00783573" w:rsidP="00045E39">
      <w:pPr>
        <w:spacing w:line="276" w:lineRule="auto"/>
        <w:jc w:val="both"/>
        <w:rPr>
          <w:rFonts w:ascii="Arial" w:hAnsi="Arial" w:cs="Arial"/>
          <w:sz w:val="22"/>
          <w:szCs w:val="22"/>
        </w:rPr>
      </w:pPr>
      <w:r w:rsidRPr="00DD6C61">
        <w:rPr>
          <w:rFonts w:ascii="Arial" w:hAnsi="Arial" w:cs="Arial"/>
          <w:sz w:val="22"/>
          <w:szCs w:val="22"/>
        </w:rPr>
        <w:t>Respetados señores</w:t>
      </w:r>
      <w:r w:rsidRPr="00DD6C61">
        <w:rPr>
          <w:rFonts w:ascii="Arial" w:hAnsi="Arial" w:cs="Arial"/>
          <w:b/>
          <w:sz w:val="22"/>
          <w:szCs w:val="22"/>
        </w:rPr>
        <w:t>:</w:t>
      </w:r>
    </w:p>
    <w:p w:rsidR="006A332E" w:rsidRPr="00DD6C61" w:rsidRDefault="006A332E" w:rsidP="00045E39">
      <w:pPr>
        <w:spacing w:line="276" w:lineRule="auto"/>
        <w:jc w:val="both"/>
        <w:rPr>
          <w:rFonts w:ascii="Arial" w:hAnsi="Arial" w:cs="Arial"/>
          <w:sz w:val="22"/>
          <w:szCs w:val="22"/>
        </w:rPr>
      </w:pPr>
    </w:p>
    <w:p w:rsidR="00272C7C" w:rsidRDefault="00783573" w:rsidP="00192124">
      <w:pPr>
        <w:spacing w:line="276" w:lineRule="auto"/>
        <w:jc w:val="both"/>
        <w:rPr>
          <w:rFonts w:ascii="Arial" w:hAnsi="Arial" w:cs="Arial"/>
          <w:sz w:val="22"/>
          <w:szCs w:val="22"/>
        </w:rPr>
      </w:pPr>
      <w:r w:rsidRPr="00DD6C61">
        <w:rPr>
          <w:rFonts w:ascii="Arial" w:hAnsi="Arial" w:cs="Arial"/>
          <w:sz w:val="22"/>
          <w:szCs w:val="22"/>
        </w:rPr>
        <w:t xml:space="preserve">Con el fin de dar cumplimiento al contrato de prestación de servicios No. </w:t>
      </w:r>
      <w:r w:rsidR="006A332E" w:rsidRPr="00DD6C61">
        <w:rPr>
          <w:rFonts w:ascii="Arial" w:hAnsi="Arial" w:cs="Arial"/>
          <w:sz w:val="22"/>
          <w:szCs w:val="22"/>
        </w:rPr>
        <w:t xml:space="preserve">035 </w:t>
      </w:r>
      <w:r w:rsidRPr="00DD6C61">
        <w:rPr>
          <w:rFonts w:ascii="Arial" w:hAnsi="Arial" w:cs="Arial"/>
          <w:sz w:val="22"/>
          <w:szCs w:val="22"/>
        </w:rPr>
        <w:t>de 201</w:t>
      </w:r>
      <w:r w:rsidR="006A332E" w:rsidRPr="00DD6C61">
        <w:rPr>
          <w:rFonts w:ascii="Arial" w:hAnsi="Arial" w:cs="Arial"/>
          <w:sz w:val="22"/>
          <w:szCs w:val="22"/>
        </w:rPr>
        <w:t>8</w:t>
      </w:r>
      <w:r w:rsidRPr="00DD6C61">
        <w:rPr>
          <w:rFonts w:ascii="Arial" w:hAnsi="Arial" w:cs="Arial"/>
          <w:sz w:val="22"/>
          <w:szCs w:val="22"/>
        </w:rPr>
        <w:t xml:space="preserve">, por medio del presente emito concepto jurídico, para que sea tenido en cuenta por el comité de conciliación del Departamento de Arauca al momento de decidir, acerca de la conveniencia de conciliar las pretensiones </w:t>
      </w:r>
      <w:r w:rsidR="004F41C7" w:rsidRPr="00DD6C61">
        <w:rPr>
          <w:rFonts w:ascii="Arial" w:hAnsi="Arial" w:cs="Arial"/>
          <w:sz w:val="22"/>
          <w:szCs w:val="22"/>
        </w:rPr>
        <w:t>de</w:t>
      </w:r>
      <w:r w:rsidR="00B4593F" w:rsidRPr="00DD6C61">
        <w:rPr>
          <w:rFonts w:ascii="Arial" w:hAnsi="Arial" w:cs="Arial"/>
          <w:sz w:val="22"/>
          <w:szCs w:val="22"/>
        </w:rPr>
        <w:t xml:space="preserve"> la </w:t>
      </w:r>
      <w:r w:rsidR="00272C7C">
        <w:rPr>
          <w:rFonts w:ascii="Arial" w:hAnsi="Arial" w:cs="Arial"/>
          <w:sz w:val="22"/>
          <w:szCs w:val="22"/>
        </w:rPr>
        <w:t>señora MARHA JANETH MANTILLA ROJAS, tendientes a que se declare la nulidad del acto administrativo contenido en el oficio No. PDA-2017-139 del 11</w:t>
      </w:r>
      <w:r w:rsidR="00A5060B">
        <w:rPr>
          <w:rFonts w:ascii="Arial" w:hAnsi="Arial" w:cs="Arial"/>
          <w:sz w:val="22"/>
          <w:szCs w:val="22"/>
        </w:rPr>
        <w:t xml:space="preserve"> de diciembre de 2017</w:t>
      </w:r>
      <w:r w:rsidR="0006780A">
        <w:rPr>
          <w:rFonts w:ascii="Arial" w:hAnsi="Arial" w:cs="Arial"/>
          <w:sz w:val="22"/>
          <w:szCs w:val="22"/>
        </w:rPr>
        <w:t xml:space="preserve">, mediante el cual se le rechazo la reliquidación y pago de auxilio de cesantías, derechos salariales y prestacionales, así como el reconocimiento y pago de la respectiva sanción o indemnización moratoria de cesantías.    </w:t>
      </w:r>
      <w:r w:rsidR="00272C7C">
        <w:rPr>
          <w:rFonts w:ascii="Arial" w:hAnsi="Arial" w:cs="Arial"/>
          <w:sz w:val="22"/>
          <w:szCs w:val="22"/>
        </w:rPr>
        <w:t xml:space="preserve"> </w:t>
      </w:r>
    </w:p>
    <w:p w:rsidR="00272C7C" w:rsidRDefault="00272C7C" w:rsidP="00192124">
      <w:pPr>
        <w:spacing w:line="276" w:lineRule="auto"/>
        <w:jc w:val="both"/>
        <w:rPr>
          <w:rFonts w:ascii="Arial" w:hAnsi="Arial" w:cs="Arial"/>
          <w:sz w:val="22"/>
          <w:szCs w:val="22"/>
        </w:rPr>
      </w:pPr>
    </w:p>
    <w:p w:rsidR="0006780A" w:rsidRDefault="0006780A" w:rsidP="00192124">
      <w:pPr>
        <w:spacing w:line="276" w:lineRule="auto"/>
        <w:jc w:val="both"/>
        <w:rPr>
          <w:rFonts w:ascii="Arial" w:hAnsi="Arial" w:cs="Arial"/>
          <w:sz w:val="22"/>
          <w:szCs w:val="22"/>
        </w:rPr>
      </w:pPr>
    </w:p>
    <w:p w:rsidR="00783573" w:rsidRPr="00DD6C61" w:rsidRDefault="00783573" w:rsidP="00192124">
      <w:pPr>
        <w:spacing w:line="276" w:lineRule="auto"/>
        <w:jc w:val="both"/>
        <w:rPr>
          <w:rFonts w:ascii="Arial" w:hAnsi="Arial" w:cs="Arial"/>
          <w:sz w:val="22"/>
          <w:szCs w:val="22"/>
        </w:rPr>
      </w:pPr>
      <w:r w:rsidRPr="00DD6C61">
        <w:rPr>
          <w:rFonts w:ascii="Arial" w:hAnsi="Arial" w:cs="Arial"/>
          <w:sz w:val="22"/>
          <w:szCs w:val="22"/>
        </w:rPr>
        <w:t xml:space="preserve">La cuantía la estima en la suma de </w:t>
      </w:r>
      <w:r w:rsidR="00600D71" w:rsidRPr="00DD6C61">
        <w:rPr>
          <w:rFonts w:ascii="Arial" w:hAnsi="Arial" w:cs="Arial"/>
          <w:sz w:val="22"/>
          <w:szCs w:val="22"/>
        </w:rPr>
        <w:t xml:space="preserve">MIL </w:t>
      </w:r>
      <w:r w:rsidR="009235C5">
        <w:rPr>
          <w:rFonts w:ascii="Arial" w:hAnsi="Arial" w:cs="Arial"/>
          <w:sz w:val="22"/>
          <w:szCs w:val="22"/>
        </w:rPr>
        <w:t>NOVECIE</w:t>
      </w:r>
      <w:r w:rsidR="003E19B8" w:rsidRPr="00DD6C61">
        <w:rPr>
          <w:rFonts w:ascii="Arial" w:hAnsi="Arial" w:cs="Arial"/>
          <w:sz w:val="22"/>
          <w:szCs w:val="22"/>
        </w:rPr>
        <w:t xml:space="preserve">NTOS </w:t>
      </w:r>
      <w:r w:rsidR="0006780A">
        <w:rPr>
          <w:rFonts w:ascii="Arial" w:hAnsi="Arial" w:cs="Arial"/>
          <w:sz w:val="22"/>
          <w:szCs w:val="22"/>
        </w:rPr>
        <w:t xml:space="preserve">SETENTA Y CINCO </w:t>
      </w:r>
      <w:r w:rsidRPr="00DD6C61">
        <w:rPr>
          <w:rFonts w:ascii="Arial" w:hAnsi="Arial" w:cs="Arial"/>
          <w:sz w:val="22"/>
          <w:szCs w:val="22"/>
        </w:rPr>
        <w:t xml:space="preserve">MILLONES </w:t>
      </w:r>
      <w:r w:rsidR="009235C5">
        <w:rPr>
          <w:rFonts w:ascii="Arial" w:hAnsi="Arial" w:cs="Arial"/>
          <w:sz w:val="22"/>
          <w:szCs w:val="22"/>
        </w:rPr>
        <w:t xml:space="preserve">QUINIENTOS SETENTA Y OCHO MIL CIENTO CINCUENTA </w:t>
      </w:r>
      <w:r w:rsidRPr="00DD6C61">
        <w:rPr>
          <w:rFonts w:ascii="Arial" w:hAnsi="Arial" w:cs="Arial"/>
          <w:sz w:val="22"/>
          <w:szCs w:val="22"/>
        </w:rPr>
        <w:t>PESOS ($</w:t>
      </w:r>
      <w:r w:rsidR="00600D71" w:rsidRPr="00DD6C61">
        <w:rPr>
          <w:rFonts w:ascii="Arial" w:hAnsi="Arial" w:cs="Arial"/>
          <w:sz w:val="22"/>
          <w:szCs w:val="22"/>
        </w:rPr>
        <w:t>1.</w:t>
      </w:r>
      <w:r w:rsidR="009235C5">
        <w:rPr>
          <w:rFonts w:ascii="Arial" w:hAnsi="Arial" w:cs="Arial"/>
          <w:sz w:val="22"/>
          <w:szCs w:val="22"/>
        </w:rPr>
        <w:t>9</w:t>
      </w:r>
      <w:r w:rsidR="0006780A">
        <w:rPr>
          <w:rFonts w:ascii="Arial" w:hAnsi="Arial" w:cs="Arial"/>
          <w:sz w:val="22"/>
          <w:szCs w:val="22"/>
        </w:rPr>
        <w:t>75</w:t>
      </w:r>
      <w:r w:rsidR="00600D71" w:rsidRPr="00DD6C61">
        <w:rPr>
          <w:rFonts w:ascii="Arial" w:hAnsi="Arial" w:cs="Arial"/>
          <w:sz w:val="22"/>
          <w:szCs w:val="22"/>
        </w:rPr>
        <w:t>.</w:t>
      </w:r>
      <w:r w:rsidR="009235C5">
        <w:rPr>
          <w:rFonts w:ascii="Arial" w:hAnsi="Arial" w:cs="Arial"/>
          <w:sz w:val="22"/>
          <w:szCs w:val="22"/>
        </w:rPr>
        <w:t>578</w:t>
      </w:r>
      <w:r w:rsidR="00600D71" w:rsidRPr="00DD6C61">
        <w:rPr>
          <w:rFonts w:ascii="Arial" w:hAnsi="Arial" w:cs="Arial"/>
          <w:sz w:val="22"/>
          <w:szCs w:val="22"/>
        </w:rPr>
        <w:t>.</w:t>
      </w:r>
      <w:r w:rsidR="009235C5">
        <w:rPr>
          <w:rFonts w:ascii="Arial" w:hAnsi="Arial" w:cs="Arial"/>
          <w:sz w:val="22"/>
          <w:szCs w:val="22"/>
        </w:rPr>
        <w:t>15</w:t>
      </w:r>
      <w:r w:rsidR="003E19B8" w:rsidRPr="00DD6C61">
        <w:rPr>
          <w:rFonts w:ascii="Arial" w:hAnsi="Arial" w:cs="Arial"/>
          <w:sz w:val="22"/>
          <w:szCs w:val="22"/>
        </w:rPr>
        <w:t>0</w:t>
      </w:r>
      <w:r w:rsidR="003833F1" w:rsidRPr="00DD6C61">
        <w:rPr>
          <w:rFonts w:ascii="Arial" w:hAnsi="Arial" w:cs="Arial"/>
          <w:sz w:val="22"/>
          <w:szCs w:val="22"/>
        </w:rPr>
        <w:t>,</w:t>
      </w:r>
      <w:r w:rsidR="003E19B8" w:rsidRPr="00DD6C61">
        <w:rPr>
          <w:rFonts w:ascii="Arial" w:hAnsi="Arial" w:cs="Arial"/>
          <w:sz w:val="22"/>
          <w:szCs w:val="22"/>
        </w:rPr>
        <w:t>00</w:t>
      </w:r>
      <w:r w:rsidRPr="00DD6C61">
        <w:rPr>
          <w:rFonts w:ascii="Arial" w:hAnsi="Arial" w:cs="Arial"/>
          <w:sz w:val="22"/>
          <w:szCs w:val="22"/>
        </w:rPr>
        <w:t>).</w:t>
      </w:r>
    </w:p>
    <w:p w:rsidR="00783573" w:rsidRPr="00DD6C61" w:rsidRDefault="00783573" w:rsidP="00192124">
      <w:pPr>
        <w:spacing w:line="276" w:lineRule="auto"/>
        <w:jc w:val="both"/>
        <w:rPr>
          <w:rFonts w:ascii="Arial" w:hAnsi="Arial" w:cs="Arial"/>
          <w:sz w:val="24"/>
          <w:szCs w:val="24"/>
        </w:rPr>
      </w:pPr>
    </w:p>
    <w:p w:rsidR="00783573" w:rsidRPr="00DD6C61" w:rsidRDefault="00783573" w:rsidP="00192124">
      <w:pPr>
        <w:spacing w:line="276" w:lineRule="auto"/>
        <w:jc w:val="both"/>
        <w:rPr>
          <w:rFonts w:ascii="Arial" w:hAnsi="Arial" w:cs="Arial"/>
          <w:b/>
          <w:sz w:val="22"/>
          <w:szCs w:val="22"/>
        </w:rPr>
      </w:pPr>
      <w:r w:rsidRPr="00DD6C61">
        <w:rPr>
          <w:rFonts w:ascii="Arial" w:hAnsi="Arial" w:cs="Arial"/>
          <w:b/>
          <w:sz w:val="22"/>
          <w:szCs w:val="22"/>
        </w:rPr>
        <w:t>I. LOS HECHOS</w:t>
      </w:r>
    </w:p>
    <w:p w:rsidR="00783573" w:rsidRPr="00DD6C61" w:rsidRDefault="00783573" w:rsidP="00192124">
      <w:pPr>
        <w:spacing w:line="276" w:lineRule="auto"/>
        <w:jc w:val="both"/>
        <w:rPr>
          <w:rFonts w:ascii="Arial" w:hAnsi="Arial" w:cs="Arial"/>
          <w:szCs w:val="24"/>
        </w:rPr>
      </w:pPr>
    </w:p>
    <w:p w:rsidR="00207DC9" w:rsidRDefault="00F813AC" w:rsidP="00192124">
      <w:pPr>
        <w:pStyle w:val="Prrafodelista"/>
        <w:numPr>
          <w:ilvl w:val="0"/>
          <w:numId w:val="4"/>
        </w:numPr>
        <w:spacing w:line="276" w:lineRule="auto"/>
        <w:ind w:left="284" w:hanging="284"/>
        <w:jc w:val="both"/>
        <w:rPr>
          <w:rFonts w:ascii="Arial" w:hAnsi="Arial" w:cs="Arial"/>
          <w:sz w:val="22"/>
          <w:szCs w:val="22"/>
        </w:rPr>
      </w:pPr>
      <w:r>
        <w:rPr>
          <w:rFonts w:ascii="Arial" w:hAnsi="Arial" w:cs="Arial"/>
          <w:sz w:val="22"/>
          <w:szCs w:val="22"/>
        </w:rPr>
        <w:t xml:space="preserve">La convocante fue elegida diputada del Departamento de Arauca, </w:t>
      </w:r>
      <w:r w:rsidR="00951D5B">
        <w:rPr>
          <w:rFonts w:ascii="Arial" w:hAnsi="Arial" w:cs="Arial"/>
          <w:sz w:val="22"/>
          <w:szCs w:val="22"/>
        </w:rPr>
        <w:t>para el periodo 2012-2015, afiliada en cesant</w:t>
      </w:r>
      <w:r w:rsidR="00607943">
        <w:rPr>
          <w:rFonts w:ascii="Arial" w:hAnsi="Arial" w:cs="Arial"/>
          <w:sz w:val="22"/>
          <w:szCs w:val="22"/>
        </w:rPr>
        <w:t>ías a Porvenir S.A.</w:t>
      </w:r>
    </w:p>
    <w:p w:rsidR="00607943" w:rsidRPr="00607943" w:rsidRDefault="00607943" w:rsidP="00607943">
      <w:pPr>
        <w:spacing w:line="276" w:lineRule="auto"/>
        <w:jc w:val="both"/>
        <w:rPr>
          <w:rFonts w:ascii="Arial" w:hAnsi="Arial" w:cs="Arial"/>
          <w:sz w:val="22"/>
          <w:szCs w:val="22"/>
        </w:rPr>
      </w:pPr>
    </w:p>
    <w:p w:rsidR="00607943" w:rsidRDefault="00607943" w:rsidP="00192124">
      <w:pPr>
        <w:pStyle w:val="Prrafodelista"/>
        <w:numPr>
          <w:ilvl w:val="0"/>
          <w:numId w:val="4"/>
        </w:numPr>
        <w:spacing w:line="276" w:lineRule="auto"/>
        <w:ind w:left="284" w:hanging="284"/>
        <w:jc w:val="both"/>
        <w:rPr>
          <w:rFonts w:ascii="Arial" w:hAnsi="Arial" w:cs="Arial"/>
          <w:sz w:val="22"/>
          <w:szCs w:val="22"/>
        </w:rPr>
      </w:pPr>
      <w:r>
        <w:rPr>
          <w:rFonts w:ascii="Arial" w:hAnsi="Arial" w:cs="Arial"/>
          <w:sz w:val="22"/>
          <w:szCs w:val="22"/>
        </w:rPr>
        <w:t>En su condición de diputada devengó los siguientes salarios y prestaciones sociales</w:t>
      </w:r>
      <w:r w:rsidR="001418FB">
        <w:rPr>
          <w:rFonts w:ascii="Arial" w:hAnsi="Arial" w:cs="Arial"/>
          <w:sz w:val="22"/>
          <w:szCs w:val="22"/>
        </w:rPr>
        <w:t>:</w:t>
      </w:r>
    </w:p>
    <w:p w:rsidR="001418FB" w:rsidRPr="001418FB" w:rsidRDefault="001418FB" w:rsidP="001418FB">
      <w:pPr>
        <w:pStyle w:val="Prrafodelista"/>
        <w:rPr>
          <w:rFonts w:ascii="Arial" w:hAnsi="Arial" w:cs="Arial"/>
          <w:sz w:val="22"/>
          <w:szCs w:val="22"/>
        </w:rPr>
      </w:pPr>
    </w:p>
    <w:tbl>
      <w:tblPr>
        <w:tblStyle w:val="Tablaconcuadrcula"/>
        <w:tblW w:w="0" w:type="auto"/>
        <w:tblInd w:w="1038" w:type="dxa"/>
        <w:tblLook w:val="04A0" w:firstRow="1" w:lastRow="0" w:firstColumn="1" w:lastColumn="0" w:noHBand="0" w:noVBand="1"/>
      </w:tblPr>
      <w:tblGrid>
        <w:gridCol w:w="675"/>
        <w:gridCol w:w="1701"/>
        <w:gridCol w:w="1701"/>
        <w:gridCol w:w="1276"/>
        <w:gridCol w:w="1418"/>
      </w:tblGrid>
      <w:tr w:rsidR="001418FB" w:rsidTr="001418FB">
        <w:tc>
          <w:tcPr>
            <w:tcW w:w="675" w:type="dxa"/>
          </w:tcPr>
          <w:p w:rsidR="001418FB" w:rsidRPr="001418FB" w:rsidRDefault="001418FB" w:rsidP="001418FB">
            <w:pPr>
              <w:spacing w:line="276" w:lineRule="auto"/>
              <w:jc w:val="center"/>
              <w:rPr>
                <w:rFonts w:ascii="Arial" w:hAnsi="Arial" w:cs="Arial"/>
                <w:b/>
                <w:sz w:val="16"/>
                <w:szCs w:val="16"/>
              </w:rPr>
            </w:pPr>
            <w:r w:rsidRPr="001418FB">
              <w:rPr>
                <w:rFonts w:ascii="Arial" w:hAnsi="Arial" w:cs="Arial"/>
                <w:b/>
                <w:sz w:val="16"/>
                <w:szCs w:val="16"/>
              </w:rPr>
              <w:t>AÑO</w:t>
            </w:r>
          </w:p>
        </w:tc>
        <w:tc>
          <w:tcPr>
            <w:tcW w:w="1701" w:type="dxa"/>
          </w:tcPr>
          <w:p w:rsidR="001418FB" w:rsidRPr="001418FB" w:rsidRDefault="001418FB" w:rsidP="001418FB">
            <w:pPr>
              <w:spacing w:line="276" w:lineRule="auto"/>
              <w:jc w:val="center"/>
              <w:rPr>
                <w:rFonts w:ascii="Arial" w:hAnsi="Arial" w:cs="Arial"/>
                <w:b/>
                <w:sz w:val="16"/>
                <w:szCs w:val="16"/>
              </w:rPr>
            </w:pPr>
            <w:r w:rsidRPr="001418FB">
              <w:rPr>
                <w:rFonts w:ascii="Arial" w:hAnsi="Arial" w:cs="Arial"/>
                <w:b/>
                <w:sz w:val="16"/>
                <w:szCs w:val="16"/>
              </w:rPr>
              <w:t>REMUNERACIÓN ORDINARIA</w:t>
            </w:r>
          </w:p>
        </w:tc>
        <w:tc>
          <w:tcPr>
            <w:tcW w:w="1701" w:type="dxa"/>
          </w:tcPr>
          <w:p w:rsidR="001418FB" w:rsidRPr="001418FB" w:rsidRDefault="001418FB" w:rsidP="001418FB">
            <w:pPr>
              <w:spacing w:line="276" w:lineRule="auto"/>
              <w:jc w:val="center"/>
              <w:rPr>
                <w:rFonts w:ascii="Arial" w:hAnsi="Arial" w:cs="Arial"/>
                <w:b/>
                <w:sz w:val="16"/>
                <w:szCs w:val="16"/>
              </w:rPr>
            </w:pPr>
            <w:r w:rsidRPr="001418FB">
              <w:rPr>
                <w:rFonts w:ascii="Arial" w:hAnsi="Arial" w:cs="Arial"/>
                <w:b/>
                <w:sz w:val="16"/>
                <w:szCs w:val="16"/>
              </w:rPr>
              <w:t>REMUNERACIÓN POR EXTRAS</w:t>
            </w:r>
          </w:p>
        </w:tc>
        <w:tc>
          <w:tcPr>
            <w:tcW w:w="1276" w:type="dxa"/>
          </w:tcPr>
          <w:p w:rsidR="001418FB" w:rsidRPr="001418FB" w:rsidRDefault="001418FB" w:rsidP="001418FB">
            <w:pPr>
              <w:spacing w:line="276" w:lineRule="auto"/>
              <w:jc w:val="center"/>
              <w:rPr>
                <w:rFonts w:ascii="Arial" w:hAnsi="Arial" w:cs="Arial"/>
                <w:b/>
                <w:sz w:val="16"/>
                <w:szCs w:val="16"/>
              </w:rPr>
            </w:pPr>
            <w:r w:rsidRPr="001418FB">
              <w:rPr>
                <w:rFonts w:ascii="Arial" w:hAnsi="Arial" w:cs="Arial"/>
                <w:b/>
                <w:sz w:val="16"/>
                <w:szCs w:val="16"/>
              </w:rPr>
              <w:t>PRIMA DE NAVIDAD</w:t>
            </w:r>
          </w:p>
        </w:tc>
        <w:tc>
          <w:tcPr>
            <w:tcW w:w="1418" w:type="dxa"/>
          </w:tcPr>
          <w:p w:rsidR="001418FB" w:rsidRPr="001418FB" w:rsidRDefault="001418FB" w:rsidP="001418FB">
            <w:pPr>
              <w:spacing w:line="276" w:lineRule="auto"/>
              <w:jc w:val="center"/>
              <w:rPr>
                <w:rFonts w:ascii="Arial" w:hAnsi="Arial" w:cs="Arial"/>
                <w:b/>
                <w:sz w:val="16"/>
                <w:szCs w:val="16"/>
              </w:rPr>
            </w:pPr>
            <w:r w:rsidRPr="001418FB">
              <w:rPr>
                <w:rFonts w:ascii="Arial" w:hAnsi="Arial" w:cs="Arial"/>
                <w:b/>
                <w:sz w:val="16"/>
                <w:szCs w:val="16"/>
              </w:rPr>
              <w:t>AUXILIO DE CESANTIAS</w:t>
            </w:r>
          </w:p>
        </w:tc>
      </w:tr>
      <w:tr w:rsidR="001418FB" w:rsidTr="001418FB">
        <w:tc>
          <w:tcPr>
            <w:tcW w:w="675" w:type="dxa"/>
          </w:tcPr>
          <w:p w:rsidR="001418FB" w:rsidRPr="001418FB" w:rsidRDefault="001418FB" w:rsidP="001418FB">
            <w:pPr>
              <w:spacing w:line="276" w:lineRule="auto"/>
              <w:jc w:val="both"/>
              <w:rPr>
                <w:rFonts w:ascii="Arial" w:hAnsi="Arial" w:cs="Arial"/>
                <w:sz w:val="16"/>
                <w:szCs w:val="16"/>
              </w:rPr>
            </w:pPr>
            <w:r w:rsidRPr="001418FB">
              <w:rPr>
                <w:rFonts w:ascii="Arial" w:hAnsi="Arial" w:cs="Arial"/>
                <w:sz w:val="16"/>
                <w:szCs w:val="16"/>
              </w:rPr>
              <w:t>2012</w:t>
            </w:r>
          </w:p>
        </w:tc>
        <w:tc>
          <w:tcPr>
            <w:tcW w:w="1701" w:type="dxa"/>
          </w:tcPr>
          <w:p w:rsidR="001418FB" w:rsidRPr="001418FB" w:rsidRDefault="001418FB" w:rsidP="001418FB">
            <w:pPr>
              <w:spacing w:line="276" w:lineRule="auto"/>
              <w:jc w:val="both"/>
              <w:rPr>
                <w:rFonts w:ascii="Arial" w:hAnsi="Arial" w:cs="Arial"/>
                <w:sz w:val="16"/>
                <w:szCs w:val="16"/>
              </w:rPr>
            </w:pPr>
            <w:r>
              <w:rPr>
                <w:rFonts w:ascii="Arial" w:hAnsi="Arial" w:cs="Arial"/>
                <w:sz w:val="16"/>
                <w:szCs w:val="16"/>
              </w:rPr>
              <w:t>$10.200.600</w:t>
            </w:r>
          </w:p>
        </w:tc>
        <w:tc>
          <w:tcPr>
            <w:tcW w:w="1701" w:type="dxa"/>
          </w:tcPr>
          <w:p w:rsidR="001418FB" w:rsidRPr="001418FB" w:rsidRDefault="001418FB" w:rsidP="001418FB">
            <w:pPr>
              <w:spacing w:line="276" w:lineRule="auto"/>
              <w:jc w:val="both"/>
              <w:rPr>
                <w:rFonts w:ascii="Arial" w:hAnsi="Arial" w:cs="Arial"/>
                <w:sz w:val="16"/>
                <w:szCs w:val="16"/>
              </w:rPr>
            </w:pPr>
            <w:r>
              <w:rPr>
                <w:rFonts w:ascii="Arial" w:hAnsi="Arial" w:cs="Arial"/>
                <w:sz w:val="16"/>
                <w:szCs w:val="16"/>
              </w:rPr>
              <w:t>$10.200.600</w:t>
            </w:r>
          </w:p>
        </w:tc>
        <w:tc>
          <w:tcPr>
            <w:tcW w:w="1276" w:type="dxa"/>
          </w:tcPr>
          <w:p w:rsidR="001418FB" w:rsidRPr="001418FB" w:rsidRDefault="001418FB" w:rsidP="001418FB">
            <w:pPr>
              <w:spacing w:line="276" w:lineRule="auto"/>
              <w:jc w:val="both"/>
              <w:rPr>
                <w:rFonts w:ascii="Arial" w:hAnsi="Arial" w:cs="Arial"/>
                <w:sz w:val="16"/>
                <w:szCs w:val="16"/>
              </w:rPr>
            </w:pPr>
            <w:r>
              <w:rPr>
                <w:rFonts w:ascii="Arial" w:hAnsi="Arial" w:cs="Arial"/>
                <w:sz w:val="16"/>
                <w:szCs w:val="16"/>
              </w:rPr>
              <w:t>$10.200.600</w:t>
            </w:r>
          </w:p>
        </w:tc>
        <w:tc>
          <w:tcPr>
            <w:tcW w:w="1418" w:type="dxa"/>
          </w:tcPr>
          <w:p w:rsidR="001418FB" w:rsidRPr="001418FB" w:rsidRDefault="001418FB" w:rsidP="001418FB">
            <w:pPr>
              <w:spacing w:line="276" w:lineRule="auto"/>
              <w:jc w:val="both"/>
              <w:rPr>
                <w:rFonts w:ascii="Arial" w:hAnsi="Arial" w:cs="Arial"/>
                <w:sz w:val="16"/>
                <w:szCs w:val="16"/>
              </w:rPr>
            </w:pPr>
            <w:r>
              <w:rPr>
                <w:rFonts w:ascii="Arial" w:hAnsi="Arial" w:cs="Arial"/>
                <w:sz w:val="16"/>
                <w:szCs w:val="16"/>
              </w:rPr>
              <w:t>$11.050.650</w:t>
            </w:r>
          </w:p>
        </w:tc>
      </w:tr>
      <w:tr w:rsidR="001418FB" w:rsidTr="001418FB">
        <w:tc>
          <w:tcPr>
            <w:tcW w:w="675" w:type="dxa"/>
          </w:tcPr>
          <w:p w:rsidR="001418FB" w:rsidRPr="001418FB" w:rsidRDefault="001418FB" w:rsidP="001418FB">
            <w:pPr>
              <w:spacing w:line="276" w:lineRule="auto"/>
              <w:jc w:val="both"/>
              <w:rPr>
                <w:rFonts w:ascii="Arial" w:hAnsi="Arial" w:cs="Arial"/>
                <w:sz w:val="16"/>
                <w:szCs w:val="16"/>
              </w:rPr>
            </w:pPr>
            <w:r>
              <w:rPr>
                <w:rFonts w:ascii="Arial" w:hAnsi="Arial" w:cs="Arial"/>
                <w:sz w:val="16"/>
                <w:szCs w:val="16"/>
              </w:rPr>
              <w:t>2013</w:t>
            </w:r>
          </w:p>
        </w:tc>
        <w:tc>
          <w:tcPr>
            <w:tcW w:w="1701" w:type="dxa"/>
          </w:tcPr>
          <w:p w:rsidR="001418FB" w:rsidRDefault="001418FB" w:rsidP="001418FB">
            <w:pPr>
              <w:spacing w:line="276" w:lineRule="auto"/>
              <w:jc w:val="both"/>
              <w:rPr>
                <w:rFonts w:ascii="Arial" w:hAnsi="Arial" w:cs="Arial"/>
                <w:sz w:val="16"/>
                <w:szCs w:val="16"/>
              </w:rPr>
            </w:pPr>
            <w:r>
              <w:rPr>
                <w:rFonts w:ascii="Arial" w:hAnsi="Arial" w:cs="Arial"/>
                <w:sz w:val="16"/>
                <w:szCs w:val="16"/>
              </w:rPr>
              <w:t>$10.611.000</w:t>
            </w:r>
          </w:p>
        </w:tc>
        <w:tc>
          <w:tcPr>
            <w:tcW w:w="1701" w:type="dxa"/>
          </w:tcPr>
          <w:p w:rsidR="001418FB" w:rsidRDefault="001418FB">
            <w:r w:rsidRPr="00262E4E">
              <w:rPr>
                <w:rFonts w:ascii="Arial" w:hAnsi="Arial" w:cs="Arial"/>
                <w:sz w:val="16"/>
                <w:szCs w:val="16"/>
              </w:rPr>
              <w:t>$10.611.000</w:t>
            </w:r>
          </w:p>
        </w:tc>
        <w:tc>
          <w:tcPr>
            <w:tcW w:w="1276" w:type="dxa"/>
          </w:tcPr>
          <w:p w:rsidR="001418FB" w:rsidRDefault="001418FB">
            <w:r w:rsidRPr="00262E4E">
              <w:rPr>
                <w:rFonts w:ascii="Arial" w:hAnsi="Arial" w:cs="Arial"/>
                <w:sz w:val="16"/>
                <w:szCs w:val="16"/>
              </w:rPr>
              <w:t>$10.611.000</w:t>
            </w:r>
          </w:p>
        </w:tc>
        <w:tc>
          <w:tcPr>
            <w:tcW w:w="1418" w:type="dxa"/>
          </w:tcPr>
          <w:p w:rsidR="001418FB" w:rsidRDefault="001418FB" w:rsidP="001418FB">
            <w:pPr>
              <w:spacing w:line="276" w:lineRule="auto"/>
              <w:jc w:val="both"/>
              <w:rPr>
                <w:rFonts w:ascii="Arial" w:hAnsi="Arial" w:cs="Arial"/>
                <w:sz w:val="16"/>
                <w:szCs w:val="16"/>
              </w:rPr>
            </w:pPr>
            <w:r>
              <w:rPr>
                <w:rFonts w:ascii="Arial" w:hAnsi="Arial" w:cs="Arial"/>
                <w:sz w:val="16"/>
                <w:szCs w:val="16"/>
              </w:rPr>
              <w:t>$11.495.250</w:t>
            </w:r>
          </w:p>
        </w:tc>
      </w:tr>
      <w:tr w:rsidR="001418FB" w:rsidTr="001418FB">
        <w:tc>
          <w:tcPr>
            <w:tcW w:w="675" w:type="dxa"/>
          </w:tcPr>
          <w:p w:rsidR="001418FB" w:rsidRPr="001418FB" w:rsidRDefault="001418FB" w:rsidP="001418FB">
            <w:pPr>
              <w:spacing w:line="276" w:lineRule="auto"/>
              <w:jc w:val="both"/>
              <w:rPr>
                <w:rFonts w:ascii="Arial" w:hAnsi="Arial" w:cs="Arial"/>
                <w:sz w:val="16"/>
                <w:szCs w:val="16"/>
              </w:rPr>
            </w:pPr>
            <w:r>
              <w:rPr>
                <w:rFonts w:ascii="Arial" w:hAnsi="Arial" w:cs="Arial"/>
                <w:sz w:val="16"/>
                <w:szCs w:val="16"/>
              </w:rPr>
              <w:t>2014</w:t>
            </w:r>
          </w:p>
        </w:tc>
        <w:tc>
          <w:tcPr>
            <w:tcW w:w="1701" w:type="dxa"/>
          </w:tcPr>
          <w:p w:rsidR="001418FB" w:rsidRDefault="001418FB" w:rsidP="001418FB">
            <w:pPr>
              <w:spacing w:line="276" w:lineRule="auto"/>
              <w:jc w:val="both"/>
              <w:rPr>
                <w:rFonts w:ascii="Arial" w:hAnsi="Arial" w:cs="Arial"/>
                <w:sz w:val="16"/>
                <w:szCs w:val="16"/>
              </w:rPr>
            </w:pPr>
            <w:r>
              <w:rPr>
                <w:rFonts w:ascii="Arial" w:hAnsi="Arial" w:cs="Arial"/>
                <w:sz w:val="16"/>
                <w:szCs w:val="16"/>
              </w:rPr>
              <w:t>$12.384.000</w:t>
            </w:r>
          </w:p>
        </w:tc>
        <w:tc>
          <w:tcPr>
            <w:tcW w:w="1701" w:type="dxa"/>
          </w:tcPr>
          <w:p w:rsidR="001418FB" w:rsidRDefault="001418FB" w:rsidP="001418FB">
            <w:pPr>
              <w:spacing w:line="276" w:lineRule="auto"/>
              <w:jc w:val="both"/>
              <w:rPr>
                <w:rFonts w:ascii="Arial" w:hAnsi="Arial" w:cs="Arial"/>
                <w:sz w:val="16"/>
                <w:szCs w:val="16"/>
              </w:rPr>
            </w:pPr>
            <w:r>
              <w:rPr>
                <w:rFonts w:ascii="Arial" w:hAnsi="Arial" w:cs="Arial"/>
                <w:sz w:val="16"/>
                <w:szCs w:val="16"/>
              </w:rPr>
              <w:t>$11.088.000</w:t>
            </w:r>
          </w:p>
        </w:tc>
        <w:tc>
          <w:tcPr>
            <w:tcW w:w="1276" w:type="dxa"/>
          </w:tcPr>
          <w:p w:rsidR="001418FB" w:rsidRDefault="001418FB" w:rsidP="001418FB">
            <w:pPr>
              <w:spacing w:line="276" w:lineRule="auto"/>
              <w:jc w:val="both"/>
              <w:rPr>
                <w:rFonts w:ascii="Arial" w:hAnsi="Arial" w:cs="Arial"/>
                <w:sz w:val="16"/>
                <w:szCs w:val="16"/>
              </w:rPr>
            </w:pPr>
            <w:r>
              <w:rPr>
                <w:rFonts w:ascii="Arial" w:hAnsi="Arial" w:cs="Arial"/>
                <w:sz w:val="16"/>
                <w:szCs w:val="16"/>
              </w:rPr>
              <w:t>$12.384.000</w:t>
            </w:r>
          </w:p>
        </w:tc>
        <w:tc>
          <w:tcPr>
            <w:tcW w:w="1418" w:type="dxa"/>
          </w:tcPr>
          <w:p w:rsidR="001418FB" w:rsidRDefault="001418FB" w:rsidP="001418FB">
            <w:pPr>
              <w:spacing w:line="276" w:lineRule="auto"/>
              <w:jc w:val="both"/>
              <w:rPr>
                <w:rFonts w:ascii="Arial" w:hAnsi="Arial" w:cs="Arial"/>
                <w:sz w:val="16"/>
                <w:szCs w:val="16"/>
              </w:rPr>
            </w:pPr>
            <w:r>
              <w:rPr>
                <w:rFonts w:ascii="Arial" w:hAnsi="Arial" w:cs="Arial"/>
                <w:sz w:val="16"/>
                <w:szCs w:val="16"/>
              </w:rPr>
              <w:t>$13.416.000</w:t>
            </w:r>
          </w:p>
        </w:tc>
      </w:tr>
      <w:tr w:rsidR="001418FB" w:rsidTr="001418FB">
        <w:tc>
          <w:tcPr>
            <w:tcW w:w="675" w:type="dxa"/>
          </w:tcPr>
          <w:p w:rsidR="001418FB" w:rsidRPr="001418FB" w:rsidRDefault="001418FB" w:rsidP="001418FB">
            <w:pPr>
              <w:spacing w:line="276" w:lineRule="auto"/>
              <w:jc w:val="both"/>
              <w:rPr>
                <w:rFonts w:ascii="Arial" w:hAnsi="Arial" w:cs="Arial"/>
                <w:sz w:val="16"/>
                <w:szCs w:val="16"/>
              </w:rPr>
            </w:pPr>
            <w:r>
              <w:rPr>
                <w:rFonts w:ascii="Arial" w:hAnsi="Arial" w:cs="Arial"/>
                <w:sz w:val="16"/>
                <w:szCs w:val="16"/>
              </w:rPr>
              <w:t>2015</w:t>
            </w:r>
          </w:p>
        </w:tc>
        <w:tc>
          <w:tcPr>
            <w:tcW w:w="1701" w:type="dxa"/>
          </w:tcPr>
          <w:p w:rsidR="001418FB" w:rsidRDefault="001418FB" w:rsidP="001418FB">
            <w:pPr>
              <w:spacing w:line="276" w:lineRule="auto"/>
              <w:jc w:val="both"/>
              <w:rPr>
                <w:rFonts w:ascii="Arial" w:hAnsi="Arial" w:cs="Arial"/>
                <w:sz w:val="16"/>
                <w:szCs w:val="16"/>
              </w:rPr>
            </w:pPr>
            <w:r>
              <w:rPr>
                <w:rFonts w:ascii="Arial" w:hAnsi="Arial" w:cs="Arial"/>
                <w:sz w:val="16"/>
                <w:szCs w:val="16"/>
              </w:rPr>
              <w:t>$12.930.300</w:t>
            </w:r>
          </w:p>
        </w:tc>
        <w:tc>
          <w:tcPr>
            <w:tcW w:w="1701" w:type="dxa"/>
          </w:tcPr>
          <w:p w:rsidR="001418FB" w:rsidRDefault="001418FB" w:rsidP="001418FB">
            <w:pPr>
              <w:spacing w:line="276" w:lineRule="auto"/>
              <w:jc w:val="both"/>
              <w:rPr>
                <w:rFonts w:ascii="Arial" w:hAnsi="Arial" w:cs="Arial"/>
                <w:sz w:val="16"/>
                <w:szCs w:val="16"/>
              </w:rPr>
            </w:pPr>
            <w:r>
              <w:rPr>
                <w:rFonts w:ascii="Arial" w:hAnsi="Arial" w:cs="Arial"/>
                <w:sz w:val="16"/>
                <w:szCs w:val="16"/>
              </w:rPr>
              <w:t>$11.598.300</w:t>
            </w:r>
          </w:p>
        </w:tc>
        <w:tc>
          <w:tcPr>
            <w:tcW w:w="1276" w:type="dxa"/>
          </w:tcPr>
          <w:p w:rsidR="001418FB" w:rsidRDefault="001418FB" w:rsidP="001418FB">
            <w:pPr>
              <w:spacing w:line="276" w:lineRule="auto"/>
              <w:jc w:val="both"/>
              <w:rPr>
                <w:rFonts w:ascii="Arial" w:hAnsi="Arial" w:cs="Arial"/>
                <w:sz w:val="16"/>
                <w:szCs w:val="16"/>
              </w:rPr>
            </w:pPr>
            <w:r>
              <w:rPr>
                <w:rFonts w:ascii="Arial" w:hAnsi="Arial" w:cs="Arial"/>
                <w:sz w:val="16"/>
                <w:szCs w:val="16"/>
              </w:rPr>
              <w:t>$12.930.300</w:t>
            </w:r>
          </w:p>
        </w:tc>
        <w:tc>
          <w:tcPr>
            <w:tcW w:w="1418" w:type="dxa"/>
          </w:tcPr>
          <w:p w:rsidR="001418FB" w:rsidRDefault="001418FB" w:rsidP="001418FB">
            <w:pPr>
              <w:spacing w:line="276" w:lineRule="auto"/>
              <w:jc w:val="both"/>
              <w:rPr>
                <w:rFonts w:ascii="Arial" w:hAnsi="Arial" w:cs="Arial"/>
                <w:sz w:val="16"/>
                <w:szCs w:val="16"/>
              </w:rPr>
            </w:pPr>
            <w:r>
              <w:rPr>
                <w:rFonts w:ascii="Arial" w:hAnsi="Arial" w:cs="Arial"/>
                <w:sz w:val="16"/>
                <w:szCs w:val="16"/>
              </w:rPr>
              <w:t>$14.007.825</w:t>
            </w:r>
          </w:p>
        </w:tc>
      </w:tr>
    </w:tbl>
    <w:p w:rsidR="001418FB" w:rsidRDefault="001418FB" w:rsidP="001418FB">
      <w:pPr>
        <w:spacing w:line="276" w:lineRule="auto"/>
        <w:jc w:val="both"/>
        <w:rPr>
          <w:rFonts w:ascii="Arial" w:hAnsi="Arial" w:cs="Arial"/>
          <w:sz w:val="22"/>
          <w:szCs w:val="22"/>
        </w:rPr>
      </w:pPr>
    </w:p>
    <w:p w:rsidR="00962339" w:rsidRDefault="00962339" w:rsidP="00192124">
      <w:pPr>
        <w:pStyle w:val="Prrafodelista"/>
        <w:numPr>
          <w:ilvl w:val="0"/>
          <w:numId w:val="4"/>
        </w:numPr>
        <w:spacing w:line="276" w:lineRule="auto"/>
        <w:ind w:left="284" w:hanging="284"/>
        <w:jc w:val="both"/>
        <w:rPr>
          <w:rFonts w:ascii="Arial" w:hAnsi="Arial" w:cs="Arial"/>
          <w:sz w:val="22"/>
          <w:szCs w:val="22"/>
        </w:rPr>
      </w:pPr>
      <w:r>
        <w:rPr>
          <w:rFonts w:ascii="Arial" w:hAnsi="Arial" w:cs="Arial"/>
          <w:sz w:val="22"/>
          <w:szCs w:val="22"/>
        </w:rPr>
        <w:t>Durante toda la relación laboral de la convocante (2012-2015), no se le pagó vacaciones, primas de vacaciones y prima de servicios.</w:t>
      </w:r>
    </w:p>
    <w:p w:rsidR="00962339" w:rsidRPr="00962339" w:rsidRDefault="00962339" w:rsidP="00962339">
      <w:pPr>
        <w:spacing w:line="276" w:lineRule="auto"/>
        <w:jc w:val="both"/>
        <w:rPr>
          <w:rFonts w:ascii="Arial" w:hAnsi="Arial" w:cs="Arial"/>
          <w:sz w:val="22"/>
          <w:szCs w:val="22"/>
        </w:rPr>
      </w:pPr>
    </w:p>
    <w:p w:rsidR="00962339" w:rsidRDefault="00962339" w:rsidP="00192124">
      <w:pPr>
        <w:pStyle w:val="Prrafodelista"/>
        <w:numPr>
          <w:ilvl w:val="0"/>
          <w:numId w:val="4"/>
        </w:numPr>
        <w:spacing w:line="276" w:lineRule="auto"/>
        <w:ind w:left="284" w:hanging="284"/>
        <w:jc w:val="both"/>
        <w:rPr>
          <w:rFonts w:ascii="Arial" w:hAnsi="Arial" w:cs="Arial"/>
          <w:sz w:val="22"/>
          <w:szCs w:val="22"/>
        </w:rPr>
      </w:pPr>
      <w:r>
        <w:rPr>
          <w:rFonts w:ascii="Arial" w:hAnsi="Arial" w:cs="Arial"/>
          <w:sz w:val="22"/>
          <w:szCs w:val="22"/>
        </w:rPr>
        <w:t>Las asignaciones salariales mensuales y diarias de la convocante, como diputada de la Asamblea Departamental de Arauca, en los años aludidos, correspondieron a:</w:t>
      </w:r>
    </w:p>
    <w:tbl>
      <w:tblPr>
        <w:tblStyle w:val="Tablaconcuadrcula"/>
        <w:tblpPr w:leftFromText="141" w:rightFromText="141" w:vertAnchor="text" w:horzAnchor="margin" w:tblpXSpec="center" w:tblpY="174"/>
        <w:tblW w:w="0" w:type="auto"/>
        <w:tblLook w:val="04A0" w:firstRow="1" w:lastRow="0" w:firstColumn="1" w:lastColumn="0" w:noHBand="0" w:noVBand="1"/>
      </w:tblPr>
      <w:tblGrid>
        <w:gridCol w:w="675"/>
        <w:gridCol w:w="2506"/>
        <w:gridCol w:w="2977"/>
      </w:tblGrid>
      <w:tr w:rsidR="00734A91" w:rsidTr="00734A91">
        <w:tc>
          <w:tcPr>
            <w:tcW w:w="675" w:type="dxa"/>
          </w:tcPr>
          <w:p w:rsidR="00734A91" w:rsidRPr="001418FB" w:rsidRDefault="00734A91" w:rsidP="00734A91">
            <w:pPr>
              <w:spacing w:line="276" w:lineRule="auto"/>
              <w:jc w:val="center"/>
              <w:rPr>
                <w:rFonts w:ascii="Arial" w:hAnsi="Arial" w:cs="Arial"/>
                <w:b/>
                <w:sz w:val="16"/>
                <w:szCs w:val="16"/>
              </w:rPr>
            </w:pPr>
            <w:r w:rsidRPr="001418FB">
              <w:rPr>
                <w:rFonts w:ascii="Arial" w:hAnsi="Arial" w:cs="Arial"/>
                <w:b/>
                <w:sz w:val="16"/>
                <w:szCs w:val="16"/>
              </w:rPr>
              <w:t>AÑO</w:t>
            </w:r>
          </w:p>
        </w:tc>
        <w:tc>
          <w:tcPr>
            <w:tcW w:w="2506" w:type="dxa"/>
          </w:tcPr>
          <w:p w:rsidR="00734A91" w:rsidRPr="001418FB" w:rsidRDefault="00734A91" w:rsidP="00734A91">
            <w:pPr>
              <w:spacing w:line="276" w:lineRule="auto"/>
              <w:jc w:val="center"/>
              <w:rPr>
                <w:rFonts w:ascii="Arial" w:hAnsi="Arial" w:cs="Arial"/>
                <w:b/>
                <w:sz w:val="16"/>
                <w:szCs w:val="16"/>
              </w:rPr>
            </w:pPr>
            <w:r>
              <w:rPr>
                <w:rFonts w:ascii="Arial" w:hAnsi="Arial" w:cs="Arial"/>
                <w:b/>
                <w:sz w:val="16"/>
                <w:szCs w:val="16"/>
              </w:rPr>
              <w:t xml:space="preserve">REMUNERACIÓN MENSUAL </w:t>
            </w:r>
          </w:p>
        </w:tc>
        <w:tc>
          <w:tcPr>
            <w:tcW w:w="2977" w:type="dxa"/>
          </w:tcPr>
          <w:p w:rsidR="00734A91" w:rsidRPr="001418FB" w:rsidRDefault="00734A91" w:rsidP="00734A91">
            <w:pPr>
              <w:spacing w:line="276" w:lineRule="auto"/>
              <w:jc w:val="center"/>
              <w:rPr>
                <w:rFonts w:ascii="Arial" w:hAnsi="Arial" w:cs="Arial"/>
                <w:b/>
                <w:sz w:val="16"/>
                <w:szCs w:val="16"/>
              </w:rPr>
            </w:pPr>
            <w:r>
              <w:rPr>
                <w:rFonts w:ascii="Arial" w:hAnsi="Arial" w:cs="Arial"/>
                <w:b/>
                <w:sz w:val="16"/>
                <w:szCs w:val="16"/>
              </w:rPr>
              <w:t xml:space="preserve">ASIGNACIÓN DIARIA </w:t>
            </w:r>
          </w:p>
        </w:tc>
      </w:tr>
      <w:tr w:rsidR="00734A91" w:rsidTr="00734A91">
        <w:tc>
          <w:tcPr>
            <w:tcW w:w="675" w:type="dxa"/>
          </w:tcPr>
          <w:p w:rsidR="00734A91" w:rsidRPr="001418FB" w:rsidRDefault="00734A91" w:rsidP="00734A91">
            <w:pPr>
              <w:spacing w:line="276" w:lineRule="auto"/>
              <w:jc w:val="both"/>
              <w:rPr>
                <w:rFonts w:ascii="Arial" w:hAnsi="Arial" w:cs="Arial"/>
                <w:sz w:val="16"/>
                <w:szCs w:val="16"/>
              </w:rPr>
            </w:pPr>
            <w:r w:rsidRPr="001418FB">
              <w:rPr>
                <w:rFonts w:ascii="Arial" w:hAnsi="Arial" w:cs="Arial"/>
                <w:sz w:val="16"/>
                <w:szCs w:val="16"/>
              </w:rPr>
              <w:t>2012</w:t>
            </w:r>
          </w:p>
        </w:tc>
        <w:tc>
          <w:tcPr>
            <w:tcW w:w="2506" w:type="dxa"/>
          </w:tcPr>
          <w:p w:rsidR="00734A91" w:rsidRPr="001418FB" w:rsidRDefault="00734A91" w:rsidP="00734A91">
            <w:pPr>
              <w:spacing w:line="276" w:lineRule="auto"/>
              <w:jc w:val="center"/>
              <w:rPr>
                <w:rFonts w:ascii="Arial" w:hAnsi="Arial" w:cs="Arial"/>
                <w:sz w:val="16"/>
                <w:szCs w:val="16"/>
              </w:rPr>
            </w:pPr>
            <w:r>
              <w:rPr>
                <w:rFonts w:ascii="Arial" w:hAnsi="Arial" w:cs="Arial"/>
                <w:sz w:val="16"/>
                <w:szCs w:val="16"/>
              </w:rPr>
              <w:t>$10.200.600</w:t>
            </w:r>
          </w:p>
        </w:tc>
        <w:tc>
          <w:tcPr>
            <w:tcW w:w="2977" w:type="dxa"/>
          </w:tcPr>
          <w:p w:rsidR="00734A91" w:rsidRPr="001418FB" w:rsidRDefault="00734A91" w:rsidP="00734A91">
            <w:pPr>
              <w:spacing w:line="276" w:lineRule="auto"/>
              <w:jc w:val="center"/>
              <w:rPr>
                <w:rFonts w:ascii="Arial" w:hAnsi="Arial" w:cs="Arial"/>
                <w:sz w:val="16"/>
                <w:szCs w:val="16"/>
              </w:rPr>
            </w:pPr>
            <w:r>
              <w:rPr>
                <w:rFonts w:ascii="Arial" w:hAnsi="Arial" w:cs="Arial"/>
                <w:sz w:val="16"/>
                <w:szCs w:val="16"/>
              </w:rPr>
              <w:t>$340.020</w:t>
            </w:r>
          </w:p>
        </w:tc>
      </w:tr>
      <w:tr w:rsidR="00734A91" w:rsidTr="00734A91">
        <w:tc>
          <w:tcPr>
            <w:tcW w:w="675" w:type="dxa"/>
          </w:tcPr>
          <w:p w:rsidR="00734A91" w:rsidRPr="001418FB" w:rsidRDefault="00734A91" w:rsidP="00734A91">
            <w:pPr>
              <w:spacing w:line="276" w:lineRule="auto"/>
              <w:jc w:val="both"/>
              <w:rPr>
                <w:rFonts w:ascii="Arial" w:hAnsi="Arial" w:cs="Arial"/>
                <w:sz w:val="16"/>
                <w:szCs w:val="16"/>
              </w:rPr>
            </w:pPr>
            <w:r>
              <w:rPr>
                <w:rFonts w:ascii="Arial" w:hAnsi="Arial" w:cs="Arial"/>
                <w:sz w:val="16"/>
                <w:szCs w:val="16"/>
              </w:rPr>
              <w:t>2013</w:t>
            </w:r>
          </w:p>
        </w:tc>
        <w:tc>
          <w:tcPr>
            <w:tcW w:w="2506" w:type="dxa"/>
          </w:tcPr>
          <w:p w:rsidR="00734A91" w:rsidRDefault="00734A91" w:rsidP="00734A91">
            <w:pPr>
              <w:spacing w:line="276" w:lineRule="auto"/>
              <w:jc w:val="center"/>
              <w:rPr>
                <w:rFonts w:ascii="Arial" w:hAnsi="Arial" w:cs="Arial"/>
                <w:sz w:val="16"/>
                <w:szCs w:val="16"/>
              </w:rPr>
            </w:pPr>
            <w:r>
              <w:rPr>
                <w:rFonts w:ascii="Arial" w:hAnsi="Arial" w:cs="Arial"/>
                <w:sz w:val="16"/>
                <w:szCs w:val="16"/>
              </w:rPr>
              <w:t>$10.611.000</w:t>
            </w:r>
          </w:p>
        </w:tc>
        <w:tc>
          <w:tcPr>
            <w:tcW w:w="2977" w:type="dxa"/>
          </w:tcPr>
          <w:p w:rsidR="00734A91" w:rsidRDefault="00734A91" w:rsidP="00734A91">
            <w:pPr>
              <w:jc w:val="center"/>
            </w:pPr>
            <w:r w:rsidRPr="00262E4E">
              <w:rPr>
                <w:rFonts w:ascii="Arial" w:hAnsi="Arial" w:cs="Arial"/>
                <w:sz w:val="16"/>
                <w:szCs w:val="16"/>
              </w:rPr>
              <w:t>$</w:t>
            </w:r>
            <w:r>
              <w:rPr>
                <w:rFonts w:ascii="Arial" w:hAnsi="Arial" w:cs="Arial"/>
                <w:sz w:val="16"/>
                <w:szCs w:val="16"/>
              </w:rPr>
              <w:t>353.700</w:t>
            </w:r>
          </w:p>
        </w:tc>
      </w:tr>
      <w:tr w:rsidR="00734A91" w:rsidTr="00734A91">
        <w:tc>
          <w:tcPr>
            <w:tcW w:w="675" w:type="dxa"/>
          </w:tcPr>
          <w:p w:rsidR="00734A91" w:rsidRPr="001418FB" w:rsidRDefault="00734A91" w:rsidP="00734A91">
            <w:pPr>
              <w:spacing w:line="276" w:lineRule="auto"/>
              <w:jc w:val="both"/>
              <w:rPr>
                <w:rFonts w:ascii="Arial" w:hAnsi="Arial" w:cs="Arial"/>
                <w:sz w:val="16"/>
                <w:szCs w:val="16"/>
              </w:rPr>
            </w:pPr>
            <w:r>
              <w:rPr>
                <w:rFonts w:ascii="Arial" w:hAnsi="Arial" w:cs="Arial"/>
                <w:sz w:val="16"/>
                <w:szCs w:val="16"/>
              </w:rPr>
              <w:t>2014</w:t>
            </w:r>
          </w:p>
        </w:tc>
        <w:tc>
          <w:tcPr>
            <w:tcW w:w="2506" w:type="dxa"/>
          </w:tcPr>
          <w:p w:rsidR="00734A91" w:rsidRDefault="00734A91" w:rsidP="00734A91">
            <w:pPr>
              <w:spacing w:line="276" w:lineRule="auto"/>
              <w:jc w:val="center"/>
              <w:rPr>
                <w:rFonts w:ascii="Arial" w:hAnsi="Arial" w:cs="Arial"/>
                <w:sz w:val="16"/>
                <w:szCs w:val="16"/>
              </w:rPr>
            </w:pPr>
            <w:r>
              <w:rPr>
                <w:rFonts w:ascii="Arial" w:hAnsi="Arial" w:cs="Arial"/>
                <w:sz w:val="16"/>
                <w:szCs w:val="16"/>
              </w:rPr>
              <w:t>$12.384.000</w:t>
            </w:r>
          </w:p>
        </w:tc>
        <w:tc>
          <w:tcPr>
            <w:tcW w:w="2977" w:type="dxa"/>
          </w:tcPr>
          <w:p w:rsidR="00734A91" w:rsidRDefault="00734A91" w:rsidP="00734A91">
            <w:pPr>
              <w:spacing w:line="276" w:lineRule="auto"/>
              <w:jc w:val="center"/>
              <w:rPr>
                <w:rFonts w:ascii="Arial" w:hAnsi="Arial" w:cs="Arial"/>
                <w:sz w:val="16"/>
                <w:szCs w:val="16"/>
              </w:rPr>
            </w:pPr>
            <w:r>
              <w:rPr>
                <w:rFonts w:ascii="Arial" w:hAnsi="Arial" w:cs="Arial"/>
                <w:sz w:val="16"/>
                <w:szCs w:val="16"/>
              </w:rPr>
              <w:t>$412.800</w:t>
            </w:r>
          </w:p>
        </w:tc>
      </w:tr>
      <w:tr w:rsidR="00734A91" w:rsidTr="00734A91">
        <w:tc>
          <w:tcPr>
            <w:tcW w:w="675" w:type="dxa"/>
          </w:tcPr>
          <w:p w:rsidR="00734A91" w:rsidRPr="001418FB" w:rsidRDefault="00734A91" w:rsidP="00734A91">
            <w:pPr>
              <w:spacing w:line="276" w:lineRule="auto"/>
              <w:jc w:val="both"/>
              <w:rPr>
                <w:rFonts w:ascii="Arial" w:hAnsi="Arial" w:cs="Arial"/>
                <w:sz w:val="16"/>
                <w:szCs w:val="16"/>
              </w:rPr>
            </w:pPr>
            <w:r>
              <w:rPr>
                <w:rFonts w:ascii="Arial" w:hAnsi="Arial" w:cs="Arial"/>
                <w:sz w:val="16"/>
                <w:szCs w:val="16"/>
              </w:rPr>
              <w:t>2015</w:t>
            </w:r>
          </w:p>
        </w:tc>
        <w:tc>
          <w:tcPr>
            <w:tcW w:w="2506" w:type="dxa"/>
          </w:tcPr>
          <w:p w:rsidR="00734A91" w:rsidRDefault="00734A91" w:rsidP="00734A91">
            <w:pPr>
              <w:spacing w:line="276" w:lineRule="auto"/>
              <w:jc w:val="center"/>
              <w:rPr>
                <w:rFonts w:ascii="Arial" w:hAnsi="Arial" w:cs="Arial"/>
                <w:sz w:val="16"/>
                <w:szCs w:val="16"/>
              </w:rPr>
            </w:pPr>
            <w:r>
              <w:rPr>
                <w:rFonts w:ascii="Arial" w:hAnsi="Arial" w:cs="Arial"/>
                <w:sz w:val="16"/>
                <w:szCs w:val="16"/>
              </w:rPr>
              <w:t>$12.930.300</w:t>
            </w:r>
          </w:p>
        </w:tc>
        <w:tc>
          <w:tcPr>
            <w:tcW w:w="2977" w:type="dxa"/>
          </w:tcPr>
          <w:p w:rsidR="00734A91" w:rsidRDefault="00734A91" w:rsidP="00734A91">
            <w:pPr>
              <w:spacing w:line="276" w:lineRule="auto"/>
              <w:jc w:val="center"/>
              <w:rPr>
                <w:rFonts w:ascii="Arial" w:hAnsi="Arial" w:cs="Arial"/>
                <w:sz w:val="16"/>
                <w:szCs w:val="16"/>
              </w:rPr>
            </w:pPr>
            <w:r>
              <w:rPr>
                <w:rFonts w:ascii="Arial" w:hAnsi="Arial" w:cs="Arial"/>
                <w:sz w:val="16"/>
                <w:szCs w:val="16"/>
              </w:rPr>
              <w:t>$431.010</w:t>
            </w:r>
          </w:p>
        </w:tc>
      </w:tr>
    </w:tbl>
    <w:p w:rsidR="00962339" w:rsidRDefault="00962339" w:rsidP="00962339">
      <w:pPr>
        <w:pStyle w:val="Prrafodelista"/>
        <w:rPr>
          <w:rFonts w:ascii="Arial" w:hAnsi="Arial" w:cs="Arial"/>
          <w:sz w:val="22"/>
          <w:szCs w:val="22"/>
        </w:rPr>
      </w:pPr>
    </w:p>
    <w:p w:rsidR="00734A91" w:rsidRDefault="00734A91" w:rsidP="00962339">
      <w:pPr>
        <w:pStyle w:val="Prrafodelista"/>
        <w:rPr>
          <w:rFonts w:ascii="Arial" w:hAnsi="Arial" w:cs="Arial"/>
          <w:sz w:val="22"/>
          <w:szCs w:val="22"/>
        </w:rPr>
      </w:pPr>
    </w:p>
    <w:p w:rsidR="00734A91" w:rsidRDefault="00734A91" w:rsidP="00962339">
      <w:pPr>
        <w:pStyle w:val="Prrafodelista"/>
        <w:rPr>
          <w:rFonts w:ascii="Arial" w:hAnsi="Arial" w:cs="Arial"/>
          <w:sz w:val="22"/>
          <w:szCs w:val="22"/>
        </w:rPr>
      </w:pPr>
    </w:p>
    <w:p w:rsidR="00734A91" w:rsidRDefault="00734A91" w:rsidP="00962339">
      <w:pPr>
        <w:pStyle w:val="Prrafodelista"/>
        <w:rPr>
          <w:rFonts w:ascii="Arial" w:hAnsi="Arial" w:cs="Arial"/>
          <w:sz w:val="22"/>
          <w:szCs w:val="22"/>
        </w:rPr>
      </w:pPr>
    </w:p>
    <w:p w:rsidR="00734A91" w:rsidRDefault="00734A91" w:rsidP="00962339">
      <w:pPr>
        <w:pStyle w:val="Prrafodelista"/>
        <w:rPr>
          <w:rFonts w:ascii="Arial" w:hAnsi="Arial" w:cs="Arial"/>
          <w:sz w:val="22"/>
          <w:szCs w:val="22"/>
        </w:rPr>
      </w:pPr>
    </w:p>
    <w:p w:rsidR="00734A91" w:rsidRPr="00962339" w:rsidRDefault="00734A91" w:rsidP="00962339">
      <w:pPr>
        <w:pStyle w:val="Prrafodelista"/>
        <w:rPr>
          <w:rFonts w:ascii="Arial" w:hAnsi="Arial" w:cs="Arial"/>
          <w:sz w:val="22"/>
          <w:szCs w:val="22"/>
        </w:rPr>
      </w:pPr>
    </w:p>
    <w:p w:rsidR="00F72AAB" w:rsidRDefault="00F72AAB" w:rsidP="00192124">
      <w:pPr>
        <w:pStyle w:val="Prrafodelista"/>
        <w:numPr>
          <w:ilvl w:val="0"/>
          <w:numId w:val="4"/>
        </w:numPr>
        <w:spacing w:line="276" w:lineRule="auto"/>
        <w:ind w:left="284" w:hanging="284"/>
        <w:jc w:val="both"/>
        <w:rPr>
          <w:rFonts w:ascii="Arial" w:hAnsi="Arial" w:cs="Arial"/>
          <w:sz w:val="22"/>
          <w:szCs w:val="22"/>
        </w:rPr>
      </w:pPr>
      <w:r>
        <w:rPr>
          <w:rFonts w:ascii="Arial" w:hAnsi="Arial" w:cs="Arial"/>
          <w:sz w:val="22"/>
          <w:szCs w:val="22"/>
        </w:rPr>
        <w:t>Según la convocante, l</w:t>
      </w:r>
      <w:r w:rsidR="00734A91">
        <w:rPr>
          <w:rFonts w:ascii="Arial" w:hAnsi="Arial" w:cs="Arial"/>
          <w:sz w:val="22"/>
          <w:szCs w:val="22"/>
        </w:rPr>
        <w:t xml:space="preserve">a Asamblea Departamental de Arauca, liquidó y consignó mensualmente el auxilio de cesantías </w:t>
      </w:r>
      <w:r>
        <w:rPr>
          <w:rFonts w:ascii="Arial" w:hAnsi="Arial" w:cs="Arial"/>
          <w:sz w:val="22"/>
          <w:szCs w:val="22"/>
        </w:rPr>
        <w:t xml:space="preserve">de la convocante a su respectivo fondo, correspondiente a los años (2012, 2013, 2014 y2015), desconociendo el numeral 1° del artículo 99 de la Ley 50 de 1990, al no liquidarlo a 31 de diciembre de cada año y omitir la expedición del respectivo acto administrativo que permitiera el ejercicio de los recursos gubernativos. </w:t>
      </w:r>
    </w:p>
    <w:p w:rsidR="00807B8A" w:rsidRPr="00807B8A" w:rsidRDefault="00807B8A" w:rsidP="00807B8A">
      <w:pPr>
        <w:spacing w:line="276" w:lineRule="auto"/>
        <w:jc w:val="both"/>
        <w:rPr>
          <w:rFonts w:ascii="Arial" w:hAnsi="Arial" w:cs="Arial"/>
          <w:sz w:val="22"/>
          <w:szCs w:val="22"/>
        </w:rPr>
      </w:pPr>
    </w:p>
    <w:p w:rsidR="00807B8A" w:rsidRDefault="00807B8A" w:rsidP="00192124">
      <w:pPr>
        <w:pStyle w:val="Prrafodelista"/>
        <w:numPr>
          <w:ilvl w:val="0"/>
          <w:numId w:val="4"/>
        </w:numPr>
        <w:spacing w:line="276" w:lineRule="auto"/>
        <w:ind w:left="284" w:hanging="284"/>
        <w:jc w:val="both"/>
        <w:rPr>
          <w:rFonts w:ascii="Arial" w:hAnsi="Arial" w:cs="Arial"/>
          <w:sz w:val="22"/>
          <w:szCs w:val="22"/>
        </w:rPr>
      </w:pPr>
      <w:r w:rsidRPr="00807B8A">
        <w:rPr>
          <w:rFonts w:ascii="Arial" w:hAnsi="Arial" w:cs="Arial"/>
          <w:sz w:val="22"/>
          <w:szCs w:val="22"/>
        </w:rPr>
        <w:t>Que el auxilio de cesantías fue liquidado y consignado sin incluir los factores salariales de primas de vacaciones, primas de servicio y remuneración por sesiones extras.</w:t>
      </w:r>
    </w:p>
    <w:p w:rsidR="00807B8A" w:rsidRPr="00807B8A" w:rsidRDefault="00807B8A" w:rsidP="00807B8A">
      <w:pPr>
        <w:pStyle w:val="Prrafodelista"/>
        <w:rPr>
          <w:rFonts w:ascii="Arial" w:hAnsi="Arial" w:cs="Arial"/>
          <w:sz w:val="22"/>
          <w:szCs w:val="22"/>
        </w:rPr>
      </w:pPr>
    </w:p>
    <w:p w:rsidR="00962339" w:rsidRPr="00807B8A" w:rsidRDefault="007F40F8" w:rsidP="00192124">
      <w:pPr>
        <w:pStyle w:val="Prrafodelista"/>
        <w:numPr>
          <w:ilvl w:val="0"/>
          <w:numId w:val="4"/>
        </w:numPr>
        <w:spacing w:line="276" w:lineRule="auto"/>
        <w:ind w:left="284" w:hanging="284"/>
        <w:jc w:val="both"/>
        <w:rPr>
          <w:rFonts w:ascii="Arial" w:hAnsi="Arial" w:cs="Arial"/>
          <w:sz w:val="22"/>
          <w:szCs w:val="22"/>
        </w:rPr>
      </w:pPr>
      <w:r>
        <w:rPr>
          <w:rFonts w:ascii="Arial" w:hAnsi="Arial" w:cs="Arial"/>
          <w:sz w:val="22"/>
          <w:szCs w:val="22"/>
        </w:rPr>
        <w:t>Por lo an</w:t>
      </w:r>
      <w:r w:rsidR="00D57674">
        <w:rPr>
          <w:rFonts w:ascii="Arial" w:hAnsi="Arial" w:cs="Arial"/>
          <w:sz w:val="22"/>
          <w:szCs w:val="22"/>
        </w:rPr>
        <w:t>terior, manifiesta la convocante que la Asamblea Departamental</w:t>
      </w:r>
      <w:r w:rsidR="007A020B">
        <w:rPr>
          <w:rFonts w:ascii="Arial" w:hAnsi="Arial" w:cs="Arial"/>
          <w:sz w:val="22"/>
          <w:szCs w:val="22"/>
        </w:rPr>
        <w:t>, debe reconocer y pagar</w:t>
      </w:r>
      <w:r w:rsidR="00A805F8">
        <w:rPr>
          <w:rFonts w:ascii="Arial" w:hAnsi="Arial" w:cs="Arial"/>
          <w:sz w:val="22"/>
          <w:szCs w:val="22"/>
        </w:rPr>
        <w:t xml:space="preserve">le vacaciones, primas de vacaciones, primas de servicio de los años 2012 a 2015, reliquidarle el auxilio de cesantías de los años 2012 a 2015 incluyendo los factores salariales omitidos, reconocerle y pagarle la sanción o indemnización moratoria de cesantías de los periodos reliquidados, de conformidad con la Ley 50 de 1990, artículos 99, 102 y 104, en concordancia con los artículos 13 de la Ley 344 de 1996 y 1° del Decreto 1582 de 1998.   </w:t>
      </w:r>
      <w:r w:rsidR="00D57674">
        <w:rPr>
          <w:rFonts w:ascii="Arial" w:hAnsi="Arial" w:cs="Arial"/>
          <w:sz w:val="22"/>
          <w:szCs w:val="22"/>
        </w:rPr>
        <w:t xml:space="preserve"> </w:t>
      </w:r>
      <w:r w:rsidR="00807B8A" w:rsidRPr="00807B8A">
        <w:rPr>
          <w:rFonts w:ascii="Arial" w:hAnsi="Arial" w:cs="Arial"/>
          <w:sz w:val="22"/>
          <w:szCs w:val="22"/>
        </w:rPr>
        <w:t xml:space="preserve"> </w:t>
      </w:r>
      <w:r w:rsidR="00F72AAB" w:rsidRPr="00807B8A">
        <w:rPr>
          <w:rFonts w:ascii="Arial" w:hAnsi="Arial" w:cs="Arial"/>
          <w:sz w:val="22"/>
          <w:szCs w:val="22"/>
        </w:rPr>
        <w:t xml:space="preserve">   </w:t>
      </w:r>
    </w:p>
    <w:p w:rsidR="00962339" w:rsidRPr="00962339" w:rsidRDefault="00962339" w:rsidP="00962339">
      <w:pPr>
        <w:spacing w:line="276" w:lineRule="auto"/>
        <w:jc w:val="both"/>
        <w:rPr>
          <w:rFonts w:ascii="Arial" w:hAnsi="Arial" w:cs="Arial"/>
          <w:sz w:val="22"/>
          <w:szCs w:val="22"/>
        </w:rPr>
      </w:pPr>
      <w:r w:rsidRPr="00962339">
        <w:rPr>
          <w:rFonts w:ascii="Arial" w:hAnsi="Arial" w:cs="Arial"/>
          <w:sz w:val="22"/>
          <w:szCs w:val="22"/>
        </w:rPr>
        <w:t xml:space="preserve"> </w:t>
      </w:r>
    </w:p>
    <w:p w:rsidR="00783573" w:rsidRPr="00DD6C61" w:rsidRDefault="00CC0719" w:rsidP="00192124">
      <w:pPr>
        <w:spacing w:line="276" w:lineRule="auto"/>
        <w:ind w:right="51"/>
        <w:jc w:val="both"/>
        <w:rPr>
          <w:rFonts w:ascii="Arial" w:hAnsi="Arial" w:cs="Arial"/>
          <w:b/>
          <w:sz w:val="22"/>
          <w:szCs w:val="22"/>
        </w:rPr>
      </w:pPr>
      <w:r w:rsidRPr="00DD6C61">
        <w:rPr>
          <w:rFonts w:ascii="Arial" w:hAnsi="Arial" w:cs="Arial"/>
          <w:b/>
          <w:sz w:val="22"/>
          <w:szCs w:val="22"/>
        </w:rPr>
        <w:t>II. EL CONCEPTO DE LA VIOLACIÓN</w:t>
      </w:r>
    </w:p>
    <w:p w:rsidR="00CC0719" w:rsidRPr="00DD6C61" w:rsidRDefault="00CC0719" w:rsidP="00192124">
      <w:pPr>
        <w:spacing w:line="276" w:lineRule="auto"/>
        <w:ind w:right="51"/>
        <w:jc w:val="both"/>
        <w:rPr>
          <w:rFonts w:ascii="Arial" w:hAnsi="Arial" w:cs="Arial"/>
          <w:color w:val="FF0000"/>
          <w:sz w:val="22"/>
          <w:szCs w:val="22"/>
        </w:rPr>
      </w:pPr>
    </w:p>
    <w:p w:rsidR="00144BA0" w:rsidRDefault="006C5432" w:rsidP="00192124">
      <w:pPr>
        <w:spacing w:line="276" w:lineRule="auto"/>
        <w:ind w:right="51"/>
        <w:jc w:val="both"/>
        <w:rPr>
          <w:rFonts w:ascii="Arial" w:hAnsi="Arial" w:cs="Arial"/>
          <w:sz w:val="22"/>
          <w:szCs w:val="22"/>
        </w:rPr>
      </w:pPr>
      <w:r w:rsidRPr="00DD6C61">
        <w:rPr>
          <w:rFonts w:ascii="Arial" w:hAnsi="Arial" w:cs="Arial"/>
          <w:sz w:val="22"/>
          <w:szCs w:val="22"/>
        </w:rPr>
        <w:t>Solicita</w:t>
      </w:r>
      <w:r w:rsidR="00192124" w:rsidRPr="00DD6C61">
        <w:rPr>
          <w:rFonts w:ascii="Arial" w:hAnsi="Arial" w:cs="Arial"/>
          <w:sz w:val="22"/>
          <w:szCs w:val="22"/>
        </w:rPr>
        <w:t xml:space="preserve"> </w:t>
      </w:r>
      <w:r w:rsidR="00A37CE3" w:rsidRPr="00DD6C61">
        <w:rPr>
          <w:rFonts w:ascii="Arial" w:hAnsi="Arial" w:cs="Arial"/>
          <w:sz w:val="22"/>
          <w:szCs w:val="22"/>
        </w:rPr>
        <w:t xml:space="preserve"> </w:t>
      </w:r>
      <w:r w:rsidR="00192124" w:rsidRPr="00DD6C61">
        <w:rPr>
          <w:rFonts w:ascii="Arial" w:hAnsi="Arial" w:cs="Arial"/>
          <w:sz w:val="22"/>
          <w:szCs w:val="22"/>
        </w:rPr>
        <w:t>l</w:t>
      </w:r>
      <w:r w:rsidR="00E46037">
        <w:rPr>
          <w:rFonts w:ascii="Arial" w:hAnsi="Arial" w:cs="Arial"/>
          <w:sz w:val="22"/>
          <w:szCs w:val="22"/>
        </w:rPr>
        <w:t>a</w:t>
      </w:r>
      <w:r w:rsidR="00192124" w:rsidRPr="00DD6C61">
        <w:rPr>
          <w:rFonts w:ascii="Arial" w:hAnsi="Arial" w:cs="Arial"/>
          <w:sz w:val="22"/>
          <w:szCs w:val="22"/>
        </w:rPr>
        <w:t xml:space="preserve"> convocante que se declare la Nulidad del acto administrativo </w:t>
      </w:r>
      <w:r w:rsidR="00144BA0">
        <w:rPr>
          <w:rFonts w:ascii="Arial" w:hAnsi="Arial" w:cs="Arial"/>
          <w:sz w:val="22"/>
          <w:szCs w:val="22"/>
        </w:rPr>
        <w:t xml:space="preserve">contenido en el oficio No. PDA-2017-139 del 11 de diciembre de 2017, mediante el cual se le rechazo la reliquidación y pago de auxilio de cesantías, derechos salariales y prestacionales, así como el reconocimiento y pago de la respectiva sanción o indemnización moratoria de </w:t>
      </w:r>
      <w:r w:rsidR="00144BA0">
        <w:rPr>
          <w:rFonts w:ascii="Arial" w:hAnsi="Arial" w:cs="Arial"/>
          <w:sz w:val="22"/>
          <w:szCs w:val="22"/>
        </w:rPr>
        <w:lastRenderedPageBreak/>
        <w:t>cesantías, durante los años 2012 a 2015, periodo este en que fue electa Diputada del Departamento de Arauca.</w:t>
      </w:r>
    </w:p>
    <w:p w:rsidR="006C5432" w:rsidRPr="00DD6C61" w:rsidRDefault="00192124" w:rsidP="00192124">
      <w:pPr>
        <w:spacing w:line="276" w:lineRule="auto"/>
        <w:ind w:right="51"/>
        <w:jc w:val="both"/>
        <w:rPr>
          <w:rFonts w:ascii="Arial" w:hAnsi="Arial" w:cs="Arial"/>
          <w:sz w:val="22"/>
          <w:szCs w:val="22"/>
        </w:rPr>
      </w:pPr>
      <w:r w:rsidRPr="00DD6C61">
        <w:rPr>
          <w:rFonts w:ascii="Arial" w:hAnsi="Arial" w:cs="Arial"/>
          <w:sz w:val="22"/>
          <w:szCs w:val="22"/>
        </w:rPr>
        <w:t xml:space="preserve">  </w:t>
      </w:r>
    </w:p>
    <w:p w:rsidR="00DD6C61" w:rsidRPr="00EF061A" w:rsidRDefault="00DD6C61" w:rsidP="00DD6C61">
      <w:pPr>
        <w:spacing w:line="276" w:lineRule="auto"/>
        <w:jc w:val="center"/>
        <w:rPr>
          <w:rFonts w:ascii="Arial" w:hAnsi="Arial" w:cs="Arial"/>
          <w:b/>
          <w:iCs/>
          <w:sz w:val="22"/>
          <w:szCs w:val="22"/>
        </w:rPr>
      </w:pPr>
      <w:r w:rsidRPr="00EF061A">
        <w:rPr>
          <w:rFonts w:ascii="Arial" w:hAnsi="Arial" w:cs="Arial"/>
          <w:b/>
          <w:iCs/>
          <w:sz w:val="22"/>
          <w:szCs w:val="22"/>
        </w:rPr>
        <w:t>CONSIDERACIONES JURIDICAS:</w:t>
      </w:r>
    </w:p>
    <w:p w:rsidR="00DD6C61" w:rsidRPr="00EF061A" w:rsidRDefault="00DD6C61" w:rsidP="00DD6C61">
      <w:pPr>
        <w:tabs>
          <w:tab w:val="left" w:pos="6946"/>
        </w:tabs>
        <w:spacing w:line="276" w:lineRule="auto"/>
        <w:jc w:val="both"/>
        <w:rPr>
          <w:rFonts w:ascii="Arial" w:hAnsi="Arial" w:cs="Arial"/>
          <w:b/>
          <w:sz w:val="22"/>
          <w:szCs w:val="22"/>
        </w:rPr>
      </w:pPr>
    </w:p>
    <w:p w:rsidR="00291050" w:rsidRPr="00291050" w:rsidRDefault="00BF4277" w:rsidP="00291050">
      <w:pPr>
        <w:autoSpaceDE w:val="0"/>
        <w:autoSpaceDN w:val="0"/>
        <w:adjustRightInd w:val="0"/>
        <w:spacing w:line="276" w:lineRule="auto"/>
        <w:jc w:val="both"/>
        <w:rPr>
          <w:rFonts w:ascii="Arial" w:eastAsiaTheme="minorHAnsi" w:hAnsi="Arial" w:cs="Arial"/>
          <w:sz w:val="22"/>
          <w:szCs w:val="22"/>
          <w:lang w:val="es-CO" w:eastAsia="en-US"/>
        </w:rPr>
      </w:pPr>
      <w:r>
        <w:rPr>
          <w:rFonts w:ascii="Arial" w:eastAsiaTheme="minorHAnsi" w:hAnsi="Arial" w:cs="Arial"/>
          <w:sz w:val="22"/>
          <w:szCs w:val="22"/>
          <w:lang w:val="es-CO" w:eastAsia="en-US"/>
        </w:rPr>
        <w:t xml:space="preserve">A efectos de esclarecer el problema jurídico invocado, es menester señalar que la </w:t>
      </w:r>
      <w:r w:rsidR="00291050" w:rsidRPr="00291050">
        <w:rPr>
          <w:rFonts w:ascii="Arial" w:eastAsiaTheme="minorHAnsi" w:hAnsi="Arial" w:cs="Arial"/>
          <w:sz w:val="22"/>
          <w:szCs w:val="22"/>
          <w:lang w:val="es-CO" w:eastAsia="en-US"/>
        </w:rPr>
        <w:t>Ley 48 de 1962, dispuso en su artículo 7 que los miembros de las Asambleas</w:t>
      </w:r>
      <w:r w:rsidR="00291050">
        <w:rPr>
          <w:rFonts w:ascii="Arial" w:eastAsiaTheme="minorHAnsi" w:hAnsi="Arial" w:cs="Arial"/>
          <w:sz w:val="22"/>
          <w:szCs w:val="22"/>
          <w:lang w:val="es-CO" w:eastAsia="en-US"/>
        </w:rPr>
        <w:t xml:space="preserve"> </w:t>
      </w:r>
      <w:r w:rsidR="00291050" w:rsidRPr="00291050">
        <w:rPr>
          <w:rFonts w:ascii="Arial" w:eastAsiaTheme="minorHAnsi" w:hAnsi="Arial" w:cs="Arial"/>
          <w:sz w:val="22"/>
          <w:szCs w:val="22"/>
          <w:lang w:val="es-CO" w:eastAsia="en-US"/>
        </w:rPr>
        <w:t>Departamentales gozarían de las mismas prestaciones sociales consagradas para los</w:t>
      </w:r>
      <w:r w:rsidR="00291050">
        <w:rPr>
          <w:rFonts w:ascii="Arial" w:eastAsiaTheme="minorHAnsi" w:hAnsi="Arial" w:cs="Arial"/>
          <w:sz w:val="22"/>
          <w:szCs w:val="22"/>
          <w:lang w:val="es-CO" w:eastAsia="en-US"/>
        </w:rPr>
        <w:t xml:space="preserve"> </w:t>
      </w:r>
      <w:r w:rsidR="00291050" w:rsidRPr="00291050">
        <w:rPr>
          <w:rFonts w:ascii="Arial" w:eastAsiaTheme="minorHAnsi" w:hAnsi="Arial" w:cs="Arial"/>
          <w:sz w:val="22"/>
          <w:szCs w:val="22"/>
          <w:lang w:val="es-CO" w:eastAsia="en-US"/>
        </w:rPr>
        <w:t>servidores públicos en la Ley 6ª de 1945 y demás disposiciones que la adicionen o</w:t>
      </w:r>
      <w:r w:rsidR="00291050">
        <w:rPr>
          <w:rFonts w:ascii="Arial" w:eastAsiaTheme="minorHAnsi" w:hAnsi="Arial" w:cs="Arial"/>
          <w:sz w:val="22"/>
          <w:szCs w:val="22"/>
          <w:lang w:val="es-CO" w:eastAsia="en-US"/>
        </w:rPr>
        <w:t xml:space="preserve"> </w:t>
      </w:r>
      <w:r w:rsidR="00291050" w:rsidRPr="00291050">
        <w:rPr>
          <w:rFonts w:ascii="Arial" w:eastAsiaTheme="minorHAnsi" w:hAnsi="Arial" w:cs="Arial"/>
          <w:sz w:val="22"/>
          <w:szCs w:val="22"/>
          <w:lang w:val="es-CO" w:eastAsia="en-US"/>
        </w:rPr>
        <w:t>reformen.</w:t>
      </w:r>
    </w:p>
    <w:p w:rsidR="00291050" w:rsidRDefault="00291050" w:rsidP="00291050">
      <w:pPr>
        <w:autoSpaceDE w:val="0"/>
        <w:autoSpaceDN w:val="0"/>
        <w:adjustRightInd w:val="0"/>
        <w:spacing w:line="276" w:lineRule="auto"/>
        <w:jc w:val="both"/>
        <w:rPr>
          <w:rFonts w:ascii="Arial" w:eastAsiaTheme="minorHAnsi" w:hAnsi="Arial" w:cs="Arial"/>
          <w:sz w:val="22"/>
          <w:szCs w:val="22"/>
          <w:lang w:val="es-CO" w:eastAsia="en-US"/>
        </w:rPr>
      </w:pPr>
    </w:p>
    <w:p w:rsidR="00291050" w:rsidRPr="00291050" w:rsidRDefault="00291050" w:rsidP="00291050">
      <w:pPr>
        <w:autoSpaceDE w:val="0"/>
        <w:autoSpaceDN w:val="0"/>
        <w:adjustRightInd w:val="0"/>
        <w:spacing w:line="276" w:lineRule="auto"/>
        <w:jc w:val="both"/>
        <w:rPr>
          <w:rFonts w:ascii="Arial" w:eastAsiaTheme="minorHAnsi" w:hAnsi="Arial" w:cs="Arial"/>
          <w:i/>
          <w:iCs/>
          <w:sz w:val="22"/>
          <w:szCs w:val="22"/>
          <w:lang w:val="es-CO" w:eastAsia="en-US"/>
        </w:rPr>
      </w:pPr>
      <w:r w:rsidRPr="00291050">
        <w:rPr>
          <w:rFonts w:ascii="Arial" w:eastAsiaTheme="minorHAnsi" w:hAnsi="Arial" w:cs="Arial"/>
          <w:sz w:val="22"/>
          <w:szCs w:val="22"/>
          <w:lang w:val="es-CO" w:eastAsia="en-US"/>
        </w:rPr>
        <w:t>Dicha previsión legal fue reiterada en los Decretos 1723 de 1964</w:t>
      </w:r>
      <w:r w:rsidRPr="00291050">
        <w:rPr>
          <w:rStyle w:val="Refdenotaalpie"/>
          <w:rFonts w:ascii="Arial" w:eastAsiaTheme="minorHAnsi" w:hAnsi="Arial" w:cs="Arial"/>
          <w:sz w:val="22"/>
          <w:szCs w:val="22"/>
          <w:lang w:val="es-CO" w:eastAsia="en-US"/>
        </w:rPr>
        <w:footnoteReference w:id="1"/>
      </w:r>
      <w:r w:rsidRPr="00291050">
        <w:rPr>
          <w:rFonts w:ascii="Arial" w:eastAsiaTheme="minorHAnsi" w:hAnsi="Arial" w:cs="Arial"/>
          <w:sz w:val="22"/>
          <w:szCs w:val="22"/>
          <w:lang w:val="es-CO" w:eastAsia="en-US"/>
        </w:rPr>
        <w:t xml:space="preserve"> y 1222 de 1986</w:t>
      </w:r>
      <w:r w:rsidRPr="00291050">
        <w:rPr>
          <w:rStyle w:val="Refdenotaalpie"/>
          <w:rFonts w:ascii="Arial" w:eastAsiaTheme="minorHAnsi" w:hAnsi="Arial" w:cs="Arial"/>
          <w:sz w:val="22"/>
          <w:szCs w:val="22"/>
          <w:lang w:val="es-CO" w:eastAsia="en-US"/>
        </w:rPr>
        <w:footnoteReference w:id="2"/>
      </w:r>
      <w:r>
        <w:rPr>
          <w:rFonts w:ascii="Arial" w:eastAsiaTheme="minorHAnsi" w:hAnsi="Arial" w:cs="Arial"/>
          <w:sz w:val="22"/>
          <w:szCs w:val="22"/>
          <w:lang w:val="es-CO" w:eastAsia="en-US"/>
        </w:rPr>
        <w:t xml:space="preserve"> </w:t>
      </w:r>
      <w:r w:rsidRPr="00291050">
        <w:rPr>
          <w:rFonts w:ascii="Arial" w:eastAsiaTheme="minorHAnsi" w:hAnsi="Arial" w:cs="Arial"/>
          <w:sz w:val="22"/>
          <w:szCs w:val="22"/>
          <w:lang w:val="es-CO" w:eastAsia="en-US"/>
        </w:rPr>
        <w:t>“</w:t>
      </w:r>
      <w:r w:rsidRPr="00291050">
        <w:rPr>
          <w:rFonts w:ascii="Arial" w:eastAsiaTheme="minorHAnsi" w:hAnsi="Arial" w:cs="Arial"/>
          <w:i/>
          <w:iCs/>
          <w:sz w:val="22"/>
          <w:szCs w:val="22"/>
          <w:lang w:val="es-CO" w:eastAsia="en-US"/>
        </w:rPr>
        <w:t>Por el cual se expide el Código de Régimen Departamental".</w:t>
      </w:r>
    </w:p>
    <w:p w:rsidR="00291050" w:rsidRDefault="00291050" w:rsidP="00291050">
      <w:pPr>
        <w:spacing w:after="200" w:line="276" w:lineRule="auto"/>
        <w:jc w:val="both"/>
        <w:rPr>
          <w:rFonts w:ascii="Arial" w:eastAsiaTheme="minorHAnsi" w:hAnsi="Arial" w:cs="Arial"/>
          <w:iCs/>
          <w:color w:val="FF0000"/>
          <w:sz w:val="22"/>
          <w:szCs w:val="22"/>
          <w:lang w:val="es-CO" w:eastAsia="en-US"/>
        </w:rPr>
      </w:pPr>
    </w:p>
    <w:p w:rsidR="00291050" w:rsidRDefault="00291050" w:rsidP="00291050">
      <w:pPr>
        <w:autoSpaceDE w:val="0"/>
        <w:autoSpaceDN w:val="0"/>
        <w:adjustRightInd w:val="0"/>
        <w:spacing w:line="276" w:lineRule="auto"/>
        <w:jc w:val="both"/>
        <w:rPr>
          <w:rFonts w:ascii="Arial" w:eastAsiaTheme="minorHAnsi" w:hAnsi="Arial" w:cs="Arial"/>
          <w:sz w:val="22"/>
          <w:szCs w:val="22"/>
          <w:lang w:val="es-CO" w:eastAsia="en-US"/>
        </w:rPr>
      </w:pPr>
      <w:r w:rsidRPr="00291050">
        <w:rPr>
          <w:rFonts w:ascii="Arial" w:eastAsiaTheme="minorHAnsi" w:hAnsi="Arial" w:cs="Arial"/>
          <w:sz w:val="22"/>
          <w:szCs w:val="22"/>
          <w:lang w:val="es-CO" w:eastAsia="en-US"/>
        </w:rPr>
        <w:t xml:space="preserve">La Ley 6 de 1945 </w:t>
      </w:r>
      <w:r w:rsidRPr="00291050">
        <w:rPr>
          <w:rFonts w:ascii="Arial" w:eastAsiaTheme="minorHAnsi" w:hAnsi="Arial" w:cs="Arial"/>
          <w:i/>
          <w:iCs/>
          <w:sz w:val="22"/>
          <w:szCs w:val="22"/>
          <w:lang w:val="es-CO" w:eastAsia="en-US"/>
        </w:rPr>
        <w:t>“Por la cual se dictan algunas disposiciones sobre convenciones de</w:t>
      </w:r>
      <w:r>
        <w:rPr>
          <w:rFonts w:ascii="Arial" w:eastAsiaTheme="minorHAnsi" w:hAnsi="Arial" w:cs="Arial"/>
          <w:i/>
          <w:iCs/>
          <w:sz w:val="22"/>
          <w:szCs w:val="22"/>
          <w:lang w:val="es-CO" w:eastAsia="en-US"/>
        </w:rPr>
        <w:t xml:space="preserve"> </w:t>
      </w:r>
      <w:r w:rsidRPr="00291050">
        <w:rPr>
          <w:rFonts w:ascii="Arial" w:eastAsiaTheme="minorHAnsi" w:hAnsi="Arial" w:cs="Arial"/>
          <w:i/>
          <w:iCs/>
          <w:sz w:val="22"/>
          <w:szCs w:val="22"/>
          <w:lang w:val="es-CO" w:eastAsia="en-US"/>
        </w:rPr>
        <w:t>trabajo, asociaciones profesionales, conflictos colectivos y jurisdicción especial del trabajo”,</w:t>
      </w:r>
      <w:r>
        <w:rPr>
          <w:rFonts w:ascii="Arial" w:eastAsiaTheme="minorHAnsi" w:hAnsi="Arial" w:cs="Arial"/>
          <w:i/>
          <w:iCs/>
          <w:sz w:val="22"/>
          <w:szCs w:val="22"/>
          <w:lang w:val="es-CO" w:eastAsia="en-US"/>
        </w:rPr>
        <w:t xml:space="preserve"> </w:t>
      </w:r>
      <w:r w:rsidRPr="00291050">
        <w:rPr>
          <w:rFonts w:ascii="Arial" w:eastAsiaTheme="minorHAnsi" w:hAnsi="Arial" w:cs="Arial"/>
          <w:sz w:val="22"/>
          <w:szCs w:val="22"/>
          <w:lang w:val="es-CO" w:eastAsia="en-US"/>
        </w:rPr>
        <w:t>dispone en su artículo 17 las prestaciones oficiales, las cuales corresponden a:</w:t>
      </w:r>
    </w:p>
    <w:p w:rsidR="00291050" w:rsidRPr="00291050" w:rsidRDefault="00291050" w:rsidP="00291050">
      <w:pPr>
        <w:autoSpaceDE w:val="0"/>
        <w:autoSpaceDN w:val="0"/>
        <w:adjustRightInd w:val="0"/>
        <w:spacing w:line="276" w:lineRule="auto"/>
        <w:jc w:val="both"/>
        <w:rPr>
          <w:rFonts w:ascii="Arial" w:eastAsiaTheme="minorHAnsi" w:hAnsi="Arial" w:cs="Arial"/>
          <w:sz w:val="22"/>
          <w:szCs w:val="22"/>
          <w:lang w:val="es-CO" w:eastAsia="en-US"/>
        </w:rPr>
      </w:pPr>
    </w:p>
    <w:p w:rsidR="00291050" w:rsidRPr="00291050" w:rsidRDefault="00291050" w:rsidP="00650379">
      <w:pPr>
        <w:autoSpaceDE w:val="0"/>
        <w:autoSpaceDN w:val="0"/>
        <w:adjustRightInd w:val="0"/>
        <w:jc w:val="both"/>
        <w:rPr>
          <w:rFonts w:ascii="Arial" w:eastAsiaTheme="minorHAnsi" w:hAnsi="Arial" w:cs="Arial"/>
          <w:i/>
          <w:iCs/>
          <w:lang w:val="es-CO" w:eastAsia="en-US"/>
        </w:rPr>
      </w:pPr>
      <w:r w:rsidRPr="00291050">
        <w:rPr>
          <w:rFonts w:ascii="Arial" w:eastAsiaTheme="minorHAnsi" w:hAnsi="Arial" w:cs="Arial"/>
          <w:i/>
          <w:iCs/>
          <w:lang w:val="es-CO" w:eastAsia="en-US"/>
        </w:rPr>
        <w:t>a) Auxilio de cesantía a razón de un mes de sueldo o jornal por cada año de servicio. Para la liquidación de este auxilio solamente se tendrá en cuenta el tiempo de servicios prestados con posterioridad al 1 de enero de 1942.</w:t>
      </w:r>
    </w:p>
    <w:p w:rsidR="00291050" w:rsidRPr="00291050" w:rsidRDefault="00291050" w:rsidP="00650379">
      <w:pPr>
        <w:autoSpaceDE w:val="0"/>
        <w:autoSpaceDN w:val="0"/>
        <w:adjustRightInd w:val="0"/>
        <w:jc w:val="both"/>
        <w:rPr>
          <w:rFonts w:ascii="Arial" w:eastAsiaTheme="minorHAnsi" w:hAnsi="Arial" w:cs="Arial"/>
          <w:i/>
          <w:iCs/>
          <w:lang w:val="es-CO" w:eastAsia="en-US"/>
        </w:rPr>
      </w:pPr>
      <w:r w:rsidRPr="00291050">
        <w:rPr>
          <w:rFonts w:ascii="Arial" w:eastAsiaTheme="minorHAnsi" w:hAnsi="Arial" w:cs="Arial"/>
          <w:i/>
          <w:iCs/>
          <w:lang w:val="es-CO" w:eastAsia="en-US"/>
        </w:rPr>
        <w:t>b). Pensión vitalicia de jubilación,</w:t>
      </w:r>
    </w:p>
    <w:p w:rsidR="00291050" w:rsidRPr="00291050" w:rsidRDefault="00291050" w:rsidP="00650379">
      <w:pPr>
        <w:autoSpaceDE w:val="0"/>
        <w:autoSpaceDN w:val="0"/>
        <w:adjustRightInd w:val="0"/>
        <w:jc w:val="both"/>
        <w:rPr>
          <w:rFonts w:ascii="Arial" w:eastAsiaTheme="minorHAnsi" w:hAnsi="Arial" w:cs="Arial"/>
          <w:i/>
          <w:iCs/>
          <w:lang w:val="es-CO" w:eastAsia="en-US"/>
        </w:rPr>
      </w:pPr>
      <w:r w:rsidRPr="00291050">
        <w:rPr>
          <w:rFonts w:ascii="Arial" w:eastAsiaTheme="minorHAnsi" w:hAnsi="Arial" w:cs="Arial"/>
          <w:i/>
          <w:iCs/>
          <w:lang w:val="es-CO" w:eastAsia="en-US"/>
        </w:rPr>
        <w:t>c) Pensión de invalidez</w:t>
      </w:r>
    </w:p>
    <w:p w:rsidR="00291050" w:rsidRPr="00291050" w:rsidRDefault="00291050" w:rsidP="00650379">
      <w:pPr>
        <w:autoSpaceDE w:val="0"/>
        <w:autoSpaceDN w:val="0"/>
        <w:adjustRightInd w:val="0"/>
        <w:jc w:val="both"/>
        <w:rPr>
          <w:rFonts w:ascii="Arial" w:eastAsiaTheme="minorHAnsi" w:hAnsi="Arial" w:cs="Arial"/>
          <w:i/>
          <w:iCs/>
          <w:lang w:val="es-CO" w:eastAsia="en-US"/>
        </w:rPr>
      </w:pPr>
      <w:r w:rsidRPr="00291050">
        <w:rPr>
          <w:rFonts w:ascii="Arial" w:eastAsiaTheme="minorHAnsi" w:hAnsi="Arial" w:cs="Arial"/>
          <w:i/>
          <w:iCs/>
          <w:lang w:val="es-CO" w:eastAsia="en-US"/>
        </w:rPr>
        <w:t>d) Seguro por muerte del empleado u obrero,</w:t>
      </w:r>
    </w:p>
    <w:p w:rsidR="00291050" w:rsidRPr="00291050" w:rsidRDefault="00291050" w:rsidP="00650379">
      <w:pPr>
        <w:autoSpaceDE w:val="0"/>
        <w:autoSpaceDN w:val="0"/>
        <w:adjustRightInd w:val="0"/>
        <w:jc w:val="both"/>
        <w:rPr>
          <w:rFonts w:ascii="Arial" w:eastAsiaTheme="minorHAnsi" w:hAnsi="Arial" w:cs="Arial"/>
          <w:i/>
          <w:iCs/>
          <w:lang w:val="es-CO" w:eastAsia="en-US"/>
        </w:rPr>
      </w:pPr>
      <w:r w:rsidRPr="00291050">
        <w:rPr>
          <w:rFonts w:ascii="Arial" w:eastAsiaTheme="minorHAnsi" w:hAnsi="Arial" w:cs="Arial"/>
          <w:i/>
          <w:iCs/>
          <w:lang w:val="es-CO" w:eastAsia="en-US"/>
        </w:rPr>
        <w:t>e) Auxilio por enfermedad</w:t>
      </w:r>
    </w:p>
    <w:p w:rsidR="00291050" w:rsidRPr="00291050" w:rsidRDefault="00291050" w:rsidP="00650379">
      <w:pPr>
        <w:autoSpaceDE w:val="0"/>
        <w:autoSpaceDN w:val="0"/>
        <w:adjustRightInd w:val="0"/>
        <w:jc w:val="both"/>
        <w:rPr>
          <w:rFonts w:ascii="Arial" w:eastAsiaTheme="minorHAnsi" w:hAnsi="Arial" w:cs="Arial"/>
          <w:i/>
          <w:iCs/>
          <w:lang w:val="es-CO" w:eastAsia="en-US"/>
        </w:rPr>
      </w:pPr>
      <w:r w:rsidRPr="00291050">
        <w:rPr>
          <w:rFonts w:ascii="Arial" w:eastAsiaTheme="minorHAnsi" w:hAnsi="Arial" w:cs="Arial"/>
          <w:i/>
          <w:iCs/>
          <w:lang w:val="es-CO" w:eastAsia="en-US"/>
        </w:rPr>
        <w:t>f) Asistencia médica, farmacéutica, quirúrgica y hospitalaria en los casos a que haya lugar,</w:t>
      </w:r>
    </w:p>
    <w:p w:rsidR="00291050" w:rsidRPr="00291050" w:rsidRDefault="00291050" w:rsidP="00650379">
      <w:pPr>
        <w:autoSpaceDE w:val="0"/>
        <w:autoSpaceDN w:val="0"/>
        <w:adjustRightInd w:val="0"/>
        <w:jc w:val="both"/>
        <w:rPr>
          <w:rFonts w:ascii="Arial" w:eastAsiaTheme="minorHAnsi" w:hAnsi="Arial" w:cs="Arial"/>
          <w:i/>
          <w:iCs/>
          <w:lang w:val="es-CO" w:eastAsia="en-US"/>
        </w:rPr>
      </w:pPr>
      <w:r w:rsidRPr="00291050">
        <w:rPr>
          <w:rFonts w:ascii="Arial" w:eastAsiaTheme="minorHAnsi" w:hAnsi="Arial" w:cs="Arial"/>
          <w:i/>
          <w:iCs/>
          <w:lang w:val="es-CO" w:eastAsia="en-US"/>
        </w:rPr>
        <w:t>g) Los gastos indispensables del entierro del empleado u obrero.</w:t>
      </w:r>
    </w:p>
    <w:p w:rsidR="00291050" w:rsidRDefault="00291050" w:rsidP="00291050">
      <w:pPr>
        <w:autoSpaceDE w:val="0"/>
        <w:autoSpaceDN w:val="0"/>
        <w:adjustRightInd w:val="0"/>
        <w:spacing w:line="276" w:lineRule="auto"/>
        <w:jc w:val="both"/>
        <w:rPr>
          <w:rFonts w:ascii="Arial" w:eastAsiaTheme="minorHAnsi" w:hAnsi="Arial" w:cs="Arial"/>
          <w:sz w:val="22"/>
          <w:szCs w:val="22"/>
          <w:lang w:val="es-CO" w:eastAsia="en-US"/>
        </w:rPr>
      </w:pPr>
    </w:p>
    <w:p w:rsidR="00291050" w:rsidRDefault="00291050" w:rsidP="00291050">
      <w:pPr>
        <w:autoSpaceDE w:val="0"/>
        <w:autoSpaceDN w:val="0"/>
        <w:adjustRightInd w:val="0"/>
        <w:spacing w:line="276" w:lineRule="auto"/>
        <w:jc w:val="both"/>
        <w:rPr>
          <w:rFonts w:ascii="Arial" w:eastAsiaTheme="minorHAnsi" w:hAnsi="Arial" w:cs="Arial"/>
          <w:sz w:val="22"/>
          <w:szCs w:val="22"/>
          <w:lang w:val="es-CO" w:eastAsia="en-US"/>
        </w:rPr>
      </w:pPr>
      <w:r w:rsidRPr="00291050">
        <w:rPr>
          <w:rFonts w:ascii="Arial" w:eastAsiaTheme="minorHAnsi" w:hAnsi="Arial" w:cs="Arial"/>
          <w:sz w:val="22"/>
          <w:szCs w:val="22"/>
          <w:lang w:val="es-CO" w:eastAsia="en-US"/>
        </w:rPr>
        <w:t>Sumado a ello, la Ley 4 de 1966, que modifica la Ley 6 de 1945, dispone en su</w:t>
      </w:r>
      <w:r>
        <w:rPr>
          <w:rFonts w:ascii="Arial" w:eastAsiaTheme="minorHAnsi" w:hAnsi="Arial" w:cs="Arial"/>
          <w:sz w:val="22"/>
          <w:szCs w:val="22"/>
          <w:lang w:val="es-CO" w:eastAsia="en-US"/>
        </w:rPr>
        <w:t xml:space="preserve"> </w:t>
      </w:r>
      <w:r w:rsidRPr="00291050">
        <w:rPr>
          <w:rFonts w:ascii="Arial" w:eastAsiaTheme="minorHAnsi" w:hAnsi="Arial" w:cs="Arial"/>
          <w:sz w:val="22"/>
          <w:szCs w:val="22"/>
          <w:lang w:val="es-CO" w:eastAsia="en-US"/>
        </w:rPr>
        <w:t>artículo 11, el reconocimiento de la prima de navidad</w:t>
      </w:r>
      <w:r w:rsidRPr="00291050">
        <w:rPr>
          <w:rStyle w:val="Refdenotaalpie"/>
          <w:rFonts w:ascii="Arial" w:eastAsiaTheme="minorHAnsi" w:hAnsi="Arial" w:cs="Arial"/>
          <w:sz w:val="22"/>
          <w:szCs w:val="22"/>
          <w:lang w:val="es-CO" w:eastAsia="en-US"/>
        </w:rPr>
        <w:footnoteReference w:id="3"/>
      </w:r>
      <w:r w:rsidRPr="00291050">
        <w:rPr>
          <w:rFonts w:ascii="Arial" w:eastAsiaTheme="minorHAnsi" w:hAnsi="Arial" w:cs="Arial"/>
          <w:sz w:val="22"/>
          <w:szCs w:val="22"/>
          <w:lang w:val="es-CO" w:eastAsia="en-US"/>
        </w:rPr>
        <w:t>, lo que conlleva a que los</w:t>
      </w:r>
      <w:r>
        <w:rPr>
          <w:rFonts w:ascii="Arial" w:eastAsiaTheme="minorHAnsi" w:hAnsi="Arial" w:cs="Arial"/>
          <w:sz w:val="22"/>
          <w:szCs w:val="22"/>
          <w:lang w:val="es-CO" w:eastAsia="en-US"/>
        </w:rPr>
        <w:t xml:space="preserve"> </w:t>
      </w:r>
      <w:r w:rsidRPr="00291050">
        <w:rPr>
          <w:rFonts w:ascii="Arial" w:eastAsiaTheme="minorHAnsi" w:hAnsi="Arial" w:cs="Arial"/>
          <w:sz w:val="22"/>
          <w:szCs w:val="22"/>
          <w:lang w:val="es-CO" w:eastAsia="en-US"/>
        </w:rPr>
        <w:t>Diputados gocen de dicho emolumento salarial</w:t>
      </w:r>
      <w:r w:rsidRPr="00291050">
        <w:rPr>
          <w:rStyle w:val="Refdenotaalpie"/>
          <w:rFonts w:ascii="Arial" w:eastAsiaTheme="minorHAnsi" w:hAnsi="Arial" w:cs="Arial"/>
          <w:sz w:val="22"/>
          <w:szCs w:val="22"/>
          <w:lang w:val="es-CO" w:eastAsia="en-US"/>
        </w:rPr>
        <w:footnoteReference w:id="4"/>
      </w:r>
      <w:r w:rsidRPr="00291050">
        <w:rPr>
          <w:rFonts w:ascii="Arial" w:eastAsiaTheme="minorHAnsi" w:hAnsi="Arial" w:cs="Arial"/>
          <w:sz w:val="22"/>
          <w:szCs w:val="22"/>
          <w:lang w:val="es-CO" w:eastAsia="en-US"/>
        </w:rPr>
        <w:t>.</w:t>
      </w:r>
    </w:p>
    <w:p w:rsidR="00291050" w:rsidRDefault="00291050" w:rsidP="00291050">
      <w:pPr>
        <w:autoSpaceDE w:val="0"/>
        <w:autoSpaceDN w:val="0"/>
        <w:adjustRightInd w:val="0"/>
        <w:spacing w:line="276" w:lineRule="auto"/>
        <w:jc w:val="both"/>
        <w:rPr>
          <w:rFonts w:ascii="Arial" w:eastAsiaTheme="minorHAnsi" w:hAnsi="Arial" w:cs="Arial"/>
          <w:sz w:val="22"/>
          <w:szCs w:val="22"/>
          <w:lang w:val="es-CO" w:eastAsia="en-US"/>
        </w:rPr>
      </w:pPr>
      <w:r w:rsidRPr="00291050">
        <w:rPr>
          <w:rFonts w:ascii="Arial" w:eastAsiaTheme="minorHAnsi" w:hAnsi="Arial" w:cs="Arial"/>
          <w:sz w:val="22"/>
          <w:szCs w:val="22"/>
          <w:lang w:val="es-CO" w:eastAsia="en-US"/>
        </w:rPr>
        <w:lastRenderedPageBreak/>
        <w:t>Ahora, el Constituyente de 1991, dispuso en su artículo 299 modificado por el artículo</w:t>
      </w:r>
      <w:r w:rsidR="00235EB7">
        <w:rPr>
          <w:rFonts w:ascii="Arial" w:eastAsiaTheme="minorHAnsi" w:hAnsi="Arial" w:cs="Arial"/>
          <w:sz w:val="22"/>
          <w:szCs w:val="22"/>
          <w:lang w:val="es-CO" w:eastAsia="en-US"/>
        </w:rPr>
        <w:t xml:space="preserve"> </w:t>
      </w:r>
      <w:r w:rsidRPr="00291050">
        <w:rPr>
          <w:rFonts w:ascii="Arial" w:eastAsiaTheme="minorHAnsi" w:hAnsi="Arial" w:cs="Arial"/>
          <w:sz w:val="22"/>
          <w:szCs w:val="22"/>
          <w:lang w:val="es-CO" w:eastAsia="en-US"/>
        </w:rPr>
        <w:t>3 del Acto Legislativo 01 de 2007, que el régimen prestacional y de seguridad social</w:t>
      </w:r>
      <w:r w:rsidR="00235EB7">
        <w:rPr>
          <w:rFonts w:ascii="Arial" w:eastAsiaTheme="minorHAnsi" w:hAnsi="Arial" w:cs="Arial"/>
          <w:sz w:val="22"/>
          <w:szCs w:val="22"/>
          <w:lang w:val="es-CO" w:eastAsia="en-US"/>
        </w:rPr>
        <w:t xml:space="preserve"> </w:t>
      </w:r>
      <w:r w:rsidRPr="00291050">
        <w:rPr>
          <w:rFonts w:ascii="Arial" w:eastAsiaTheme="minorHAnsi" w:hAnsi="Arial" w:cs="Arial"/>
          <w:sz w:val="22"/>
          <w:szCs w:val="22"/>
          <w:lang w:val="es-CO" w:eastAsia="en-US"/>
        </w:rPr>
        <w:t>de los Diputados será el que determine el Legislador, en los siguientes términos:</w:t>
      </w:r>
    </w:p>
    <w:p w:rsidR="00235EB7" w:rsidRPr="00291050" w:rsidRDefault="00235EB7" w:rsidP="00291050">
      <w:pPr>
        <w:autoSpaceDE w:val="0"/>
        <w:autoSpaceDN w:val="0"/>
        <w:adjustRightInd w:val="0"/>
        <w:spacing w:line="276" w:lineRule="auto"/>
        <w:jc w:val="both"/>
        <w:rPr>
          <w:rFonts w:ascii="Arial" w:eastAsiaTheme="minorHAnsi" w:hAnsi="Arial" w:cs="Arial"/>
          <w:sz w:val="22"/>
          <w:szCs w:val="22"/>
          <w:lang w:val="es-CO" w:eastAsia="en-US"/>
        </w:rPr>
      </w:pPr>
    </w:p>
    <w:p w:rsidR="00291050" w:rsidRPr="00235EB7" w:rsidRDefault="00291050" w:rsidP="00650379">
      <w:pPr>
        <w:autoSpaceDE w:val="0"/>
        <w:autoSpaceDN w:val="0"/>
        <w:adjustRightInd w:val="0"/>
        <w:jc w:val="both"/>
        <w:rPr>
          <w:rFonts w:ascii="Arial" w:eastAsiaTheme="minorHAnsi" w:hAnsi="Arial" w:cs="Arial"/>
          <w:i/>
          <w:iCs/>
          <w:lang w:val="es-CO" w:eastAsia="en-US"/>
        </w:rPr>
      </w:pPr>
      <w:r w:rsidRPr="00235EB7">
        <w:rPr>
          <w:rFonts w:ascii="Arial" w:eastAsiaTheme="minorHAnsi" w:hAnsi="Arial" w:cs="Arial"/>
          <w:i/>
          <w:iCs/>
          <w:lang w:val="es-CO" w:eastAsia="en-US"/>
        </w:rPr>
        <w:t>“(…)</w:t>
      </w:r>
    </w:p>
    <w:p w:rsidR="00291050" w:rsidRPr="00235EB7" w:rsidRDefault="00291050" w:rsidP="00650379">
      <w:pPr>
        <w:autoSpaceDE w:val="0"/>
        <w:autoSpaceDN w:val="0"/>
        <w:adjustRightInd w:val="0"/>
        <w:jc w:val="both"/>
        <w:rPr>
          <w:rFonts w:ascii="Arial" w:eastAsiaTheme="minorHAnsi" w:hAnsi="Arial" w:cs="Arial"/>
          <w:b/>
          <w:bCs/>
          <w:i/>
          <w:iCs/>
          <w:lang w:val="es-CO" w:eastAsia="en-US"/>
        </w:rPr>
      </w:pPr>
      <w:r w:rsidRPr="00235EB7">
        <w:rPr>
          <w:rFonts w:ascii="Arial" w:eastAsiaTheme="minorHAnsi" w:hAnsi="Arial" w:cs="Arial"/>
          <w:b/>
          <w:bCs/>
          <w:i/>
          <w:iCs/>
          <w:lang w:val="es-CO" w:eastAsia="en-US"/>
        </w:rPr>
        <w:t>Los miembros de la Asamblea Departamental tendrán derecho a una remuneración durante</w:t>
      </w:r>
      <w:r w:rsidR="00235EB7">
        <w:rPr>
          <w:rFonts w:ascii="Arial" w:eastAsiaTheme="minorHAnsi" w:hAnsi="Arial" w:cs="Arial"/>
          <w:b/>
          <w:bCs/>
          <w:i/>
          <w:iCs/>
          <w:lang w:val="es-CO" w:eastAsia="en-US"/>
        </w:rPr>
        <w:t xml:space="preserve"> </w:t>
      </w:r>
      <w:r w:rsidRPr="00235EB7">
        <w:rPr>
          <w:rFonts w:ascii="Arial" w:eastAsiaTheme="minorHAnsi" w:hAnsi="Arial" w:cs="Arial"/>
          <w:b/>
          <w:bCs/>
          <w:i/>
          <w:iCs/>
          <w:lang w:val="es-CO" w:eastAsia="en-US"/>
        </w:rPr>
        <w:t>las sesiones correspondientes y estarán amparados por un régimen de prestaciones y</w:t>
      </w:r>
      <w:r w:rsidR="00235EB7">
        <w:rPr>
          <w:rFonts w:ascii="Arial" w:eastAsiaTheme="minorHAnsi" w:hAnsi="Arial" w:cs="Arial"/>
          <w:b/>
          <w:bCs/>
          <w:i/>
          <w:iCs/>
          <w:lang w:val="es-CO" w:eastAsia="en-US"/>
        </w:rPr>
        <w:t xml:space="preserve"> </w:t>
      </w:r>
      <w:r w:rsidRPr="00235EB7">
        <w:rPr>
          <w:rFonts w:ascii="Arial" w:eastAsiaTheme="minorHAnsi" w:hAnsi="Arial" w:cs="Arial"/>
          <w:b/>
          <w:bCs/>
          <w:i/>
          <w:iCs/>
          <w:lang w:val="es-CO" w:eastAsia="en-US"/>
        </w:rPr>
        <w:t>seguridad social, en los términos que fijen la ley”. (Resalta la Sala)</w:t>
      </w:r>
    </w:p>
    <w:p w:rsidR="00291050" w:rsidRPr="00291050" w:rsidRDefault="00291050" w:rsidP="00291050">
      <w:pPr>
        <w:autoSpaceDE w:val="0"/>
        <w:autoSpaceDN w:val="0"/>
        <w:adjustRightInd w:val="0"/>
        <w:spacing w:line="276" w:lineRule="auto"/>
        <w:jc w:val="both"/>
        <w:rPr>
          <w:rFonts w:ascii="Arial" w:eastAsiaTheme="minorHAnsi" w:hAnsi="Arial" w:cs="Arial"/>
          <w:sz w:val="22"/>
          <w:szCs w:val="22"/>
          <w:lang w:val="es-CO" w:eastAsia="en-US"/>
        </w:rPr>
      </w:pPr>
    </w:p>
    <w:p w:rsidR="00291050" w:rsidRDefault="00291050" w:rsidP="00291050">
      <w:pPr>
        <w:autoSpaceDE w:val="0"/>
        <w:autoSpaceDN w:val="0"/>
        <w:adjustRightInd w:val="0"/>
        <w:spacing w:line="276" w:lineRule="auto"/>
        <w:jc w:val="both"/>
        <w:rPr>
          <w:rFonts w:ascii="Arial" w:eastAsiaTheme="minorHAnsi" w:hAnsi="Arial" w:cs="Arial"/>
          <w:sz w:val="22"/>
          <w:szCs w:val="22"/>
          <w:lang w:val="es-CO" w:eastAsia="en-US"/>
        </w:rPr>
      </w:pPr>
      <w:r w:rsidRPr="00291050">
        <w:rPr>
          <w:rFonts w:ascii="Arial" w:eastAsiaTheme="minorHAnsi" w:hAnsi="Arial" w:cs="Arial"/>
          <w:sz w:val="22"/>
          <w:szCs w:val="22"/>
          <w:lang w:val="es-CO" w:eastAsia="en-US"/>
        </w:rPr>
        <w:t>Conforme al texto constitucional trascrito en precedencia, se observa que el</w:t>
      </w:r>
      <w:r w:rsidR="00235EB7">
        <w:rPr>
          <w:rFonts w:ascii="Arial" w:eastAsiaTheme="minorHAnsi" w:hAnsi="Arial" w:cs="Arial"/>
          <w:sz w:val="22"/>
          <w:szCs w:val="22"/>
          <w:lang w:val="es-CO" w:eastAsia="en-US"/>
        </w:rPr>
        <w:t xml:space="preserve"> </w:t>
      </w:r>
      <w:r w:rsidRPr="00291050">
        <w:rPr>
          <w:rFonts w:ascii="Arial" w:eastAsiaTheme="minorHAnsi" w:hAnsi="Arial" w:cs="Arial"/>
          <w:sz w:val="22"/>
          <w:szCs w:val="22"/>
          <w:lang w:val="es-CO" w:eastAsia="en-US"/>
        </w:rPr>
        <w:t xml:space="preserve">Constituyente Derivado dispuso que los Diputados </w:t>
      </w:r>
      <w:proofErr w:type="spellStart"/>
      <w:r w:rsidRPr="00291050">
        <w:rPr>
          <w:rFonts w:ascii="Arial" w:eastAsiaTheme="minorHAnsi" w:hAnsi="Arial" w:cs="Arial"/>
          <w:sz w:val="22"/>
          <w:szCs w:val="22"/>
          <w:lang w:val="es-CO" w:eastAsia="en-US"/>
        </w:rPr>
        <w:t>tend</w:t>
      </w:r>
      <w:proofErr w:type="spellEnd"/>
      <w:r w:rsidR="00021BAC">
        <w:rPr>
          <w:rFonts w:ascii="Arial" w:eastAsiaTheme="minorHAnsi" w:hAnsi="Arial" w:cs="Arial"/>
          <w:sz w:val="22"/>
          <w:szCs w:val="22"/>
          <w:lang w:val="es-CO" w:eastAsia="en-US"/>
        </w:rPr>
        <w:t xml:space="preserve"> </w:t>
      </w:r>
      <w:bookmarkStart w:id="0" w:name="_GoBack"/>
      <w:bookmarkEnd w:id="0"/>
      <w:r w:rsidRPr="00291050">
        <w:rPr>
          <w:rFonts w:ascii="Arial" w:eastAsiaTheme="minorHAnsi" w:hAnsi="Arial" w:cs="Arial"/>
          <w:sz w:val="22"/>
          <w:szCs w:val="22"/>
          <w:lang w:val="es-CO" w:eastAsia="en-US"/>
        </w:rPr>
        <w:t>rán derecho a una</w:t>
      </w:r>
      <w:r w:rsidR="00235EB7">
        <w:rPr>
          <w:rFonts w:ascii="Arial" w:eastAsiaTheme="minorHAnsi" w:hAnsi="Arial" w:cs="Arial"/>
          <w:sz w:val="22"/>
          <w:szCs w:val="22"/>
          <w:lang w:val="es-CO" w:eastAsia="en-US"/>
        </w:rPr>
        <w:t xml:space="preserve"> </w:t>
      </w:r>
      <w:r w:rsidRPr="00291050">
        <w:rPr>
          <w:rFonts w:ascii="Arial" w:eastAsiaTheme="minorHAnsi" w:hAnsi="Arial" w:cs="Arial"/>
          <w:sz w:val="22"/>
          <w:szCs w:val="22"/>
          <w:lang w:val="es-CO" w:eastAsia="en-US"/>
        </w:rPr>
        <w:t>remuneración durante las sesiones correspondientes y estarán amparados por un</w:t>
      </w:r>
      <w:r w:rsidR="00235EB7">
        <w:rPr>
          <w:rFonts w:ascii="Arial" w:eastAsiaTheme="minorHAnsi" w:hAnsi="Arial" w:cs="Arial"/>
          <w:sz w:val="22"/>
          <w:szCs w:val="22"/>
          <w:lang w:val="es-CO" w:eastAsia="en-US"/>
        </w:rPr>
        <w:t xml:space="preserve"> </w:t>
      </w:r>
      <w:r w:rsidRPr="00291050">
        <w:rPr>
          <w:rFonts w:ascii="Arial" w:eastAsiaTheme="minorHAnsi" w:hAnsi="Arial" w:cs="Arial"/>
          <w:sz w:val="22"/>
          <w:szCs w:val="22"/>
          <w:lang w:val="es-CO" w:eastAsia="en-US"/>
        </w:rPr>
        <w:t>régimen de prestaciones y seguridad social en los términos que fijará la ley.</w:t>
      </w:r>
      <w:r w:rsidR="00235EB7">
        <w:rPr>
          <w:rFonts w:ascii="Arial" w:eastAsiaTheme="minorHAnsi" w:hAnsi="Arial" w:cs="Arial"/>
          <w:sz w:val="22"/>
          <w:szCs w:val="22"/>
          <w:lang w:val="es-CO" w:eastAsia="en-US"/>
        </w:rPr>
        <w:t xml:space="preserve"> </w:t>
      </w:r>
    </w:p>
    <w:p w:rsidR="00235EB7" w:rsidRPr="00291050" w:rsidRDefault="00235EB7" w:rsidP="00291050">
      <w:pPr>
        <w:autoSpaceDE w:val="0"/>
        <w:autoSpaceDN w:val="0"/>
        <w:adjustRightInd w:val="0"/>
        <w:spacing w:line="276" w:lineRule="auto"/>
        <w:jc w:val="both"/>
        <w:rPr>
          <w:rFonts w:ascii="Arial" w:eastAsiaTheme="minorHAnsi" w:hAnsi="Arial" w:cs="Arial"/>
          <w:sz w:val="22"/>
          <w:szCs w:val="22"/>
          <w:lang w:val="es-CO" w:eastAsia="en-US"/>
        </w:rPr>
      </w:pPr>
    </w:p>
    <w:p w:rsidR="00650379" w:rsidRDefault="00291050" w:rsidP="00235EB7">
      <w:pPr>
        <w:autoSpaceDE w:val="0"/>
        <w:autoSpaceDN w:val="0"/>
        <w:adjustRightInd w:val="0"/>
        <w:spacing w:line="276" w:lineRule="auto"/>
        <w:jc w:val="both"/>
        <w:rPr>
          <w:rFonts w:ascii="Arial" w:eastAsiaTheme="minorHAnsi" w:hAnsi="Arial" w:cs="Arial"/>
          <w:sz w:val="22"/>
          <w:szCs w:val="22"/>
          <w:lang w:val="es-CO" w:eastAsia="en-US"/>
        </w:rPr>
      </w:pPr>
      <w:r w:rsidRPr="00291050">
        <w:rPr>
          <w:rFonts w:ascii="Arial" w:eastAsiaTheme="minorHAnsi" w:hAnsi="Arial" w:cs="Arial"/>
          <w:sz w:val="22"/>
          <w:szCs w:val="22"/>
          <w:lang w:val="es-CO" w:eastAsia="en-US"/>
        </w:rPr>
        <w:t>En esa línea de pensamiento, el Consejo de Estado ha sostenido que hasta tanto el</w:t>
      </w:r>
      <w:r w:rsidR="00235EB7">
        <w:rPr>
          <w:rFonts w:ascii="Arial" w:eastAsiaTheme="minorHAnsi" w:hAnsi="Arial" w:cs="Arial"/>
          <w:sz w:val="22"/>
          <w:szCs w:val="22"/>
          <w:lang w:val="es-CO" w:eastAsia="en-US"/>
        </w:rPr>
        <w:t xml:space="preserve"> </w:t>
      </w:r>
      <w:r w:rsidRPr="00291050">
        <w:rPr>
          <w:rFonts w:ascii="Arial" w:eastAsiaTheme="minorHAnsi" w:hAnsi="Arial" w:cs="Arial"/>
          <w:sz w:val="22"/>
          <w:szCs w:val="22"/>
          <w:lang w:val="es-CO" w:eastAsia="en-US"/>
        </w:rPr>
        <w:t>legislador no emita una regulación al respecto, el régimen prestacional de los</w:t>
      </w:r>
      <w:r w:rsidR="00235EB7">
        <w:rPr>
          <w:rFonts w:ascii="Arial" w:eastAsiaTheme="minorHAnsi" w:hAnsi="Arial" w:cs="Arial"/>
          <w:sz w:val="22"/>
          <w:szCs w:val="22"/>
          <w:lang w:val="es-CO" w:eastAsia="en-US"/>
        </w:rPr>
        <w:t xml:space="preserve"> </w:t>
      </w:r>
      <w:r w:rsidRPr="00291050">
        <w:rPr>
          <w:rFonts w:ascii="Arial" w:eastAsiaTheme="minorHAnsi" w:hAnsi="Arial" w:cs="Arial"/>
          <w:sz w:val="22"/>
          <w:szCs w:val="22"/>
          <w:lang w:val="es-CO" w:eastAsia="en-US"/>
        </w:rPr>
        <w:t>Diputados será el previsto en la Ley 6 de 1945.</w:t>
      </w:r>
    </w:p>
    <w:p w:rsidR="00650379" w:rsidRDefault="00650379" w:rsidP="00235EB7">
      <w:pPr>
        <w:autoSpaceDE w:val="0"/>
        <w:autoSpaceDN w:val="0"/>
        <w:adjustRightInd w:val="0"/>
        <w:spacing w:line="276" w:lineRule="auto"/>
        <w:jc w:val="both"/>
        <w:rPr>
          <w:rFonts w:ascii="Arial" w:eastAsiaTheme="minorHAnsi" w:hAnsi="Arial" w:cs="Arial"/>
          <w:sz w:val="22"/>
          <w:szCs w:val="22"/>
          <w:lang w:val="es-CO" w:eastAsia="en-US"/>
        </w:rPr>
      </w:pPr>
    </w:p>
    <w:p w:rsidR="00650379" w:rsidRPr="00650379" w:rsidRDefault="00650379" w:rsidP="00650379">
      <w:pPr>
        <w:autoSpaceDE w:val="0"/>
        <w:autoSpaceDN w:val="0"/>
        <w:adjustRightInd w:val="0"/>
        <w:spacing w:line="276" w:lineRule="auto"/>
        <w:jc w:val="both"/>
        <w:rPr>
          <w:rFonts w:ascii="Arial" w:eastAsiaTheme="minorHAnsi" w:hAnsi="Arial" w:cs="Arial"/>
          <w:sz w:val="24"/>
          <w:szCs w:val="24"/>
          <w:lang w:val="es-CO" w:eastAsia="en-US"/>
        </w:rPr>
      </w:pPr>
      <w:r w:rsidRPr="00650379">
        <w:rPr>
          <w:rFonts w:ascii="Arial" w:eastAsiaTheme="minorHAnsi" w:hAnsi="Arial" w:cs="Arial"/>
          <w:sz w:val="24"/>
          <w:szCs w:val="24"/>
          <w:lang w:val="es-CO" w:eastAsia="en-US"/>
        </w:rPr>
        <w:t>Al respecto, la Sala de Consulta y Servicio Civil del Consejo de Estado, en el</w:t>
      </w:r>
      <w:r>
        <w:rPr>
          <w:rFonts w:ascii="Arial" w:eastAsiaTheme="minorHAnsi" w:hAnsi="Arial" w:cs="Arial"/>
          <w:sz w:val="24"/>
          <w:szCs w:val="24"/>
          <w:lang w:val="es-CO" w:eastAsia="en-US"/>
        </w:rPr>
        <w:t xml:space="preserve"> </w:t>
      </w:r>
      <w:r w:rsidRPr="00650379">
        <w:rPr>
          <w:rFonts w:ascii="Arial" w:eastAsiaTheme="minorHAnsi" w:hAnsi="Arial" w:cs="Arial"/>
          <w:sz w:val="24"/>
          <w:szCs w:val="24"/>
          <w:lang w:val="es-CO" w:eastAsia="en-US"/>
        </w:rPr>
        <w:t>concepto radicado con el número 1.700 del 14 de diciembre de 2005, dispuso lo</w:t>
      </w:r>
      <w:r>
        <w:rPr>
          <w:rFonts w:ascii="Arial" w:eastAsiaTheme="minorHAnsi" w:hAnsi="Arial" w:cs="Arial"/>
          <w:sz w:val="24"/>
          <w:szCs w:val="24"/>
          <w:lang w:val="es-CO" w:eastAsia="en-US"/>
        </w:rPr>
        <w:t xml:space="preserve"> </w:t>
      </w:r>
      <w:r w:rsidRPr="00650379">
        <w:rPr>
          <w:rFonts w:ascii="Arial" w:eastAsiaTheme="minorHAnsi" w:hAnsi="Arial" w:cs="Arial"/>
          <w:sz w:val="24"/>
          <w:szCs w:val="24"/>
          <w:lang w:val="es-CO" w:eastAsia="en-US"/>
        </w:rPr>
        <w:t>siguiente:</w:t>
      </w:r>
    </w:p>
    <w:p w:rsidR="00650379" w:rsidRDefault="00650379" w:rsidP="00650379">
      <w:pPr>
        <w:autoSpaceDE w:val="0"/>
        <w:autoSpaceDN w:val="0"/>
        <w:adjustRightInd w:val="0"/>
        <w:spacing w:line="276" w:lineRule="auto"/>
        <w:jc w:val="both"/>
        <w:rPr>
          <w:rFonts w:ascii="Arial" w:eastAsiaTheme="minorHAnsi" w:hAnsi="Arial" w:cs="Arial"/>
          <w:i/>
          <w:iCs/>
          <w:lang w:val="es-CO" w:eastAsia="en-US"/>
        </w:rPr>
      </w:pPr>
    </w:p>
    <w:p w:rsidR="00650379" w:rsidRDefault="00650379" w:rsidP="00650379">
      <w:pPr>
        <w:autoSpaceDE w:val="0"/>
        <w:autoSpaceDN w:val="0"/>
        <w:adjustRightInd w:val="0"/>
        <w:jc w:val="both"/>
        <w:rPr>
          <w:rFonts w:ascii="Arial" w:eastAsiaTheme="minorHAnsi" w:hAnsi="Arial" w:cs="Arial"/>
          <w:i/>
          <w:iCs/>
          <w:lang w:val="es-CO" w:eastAsia="en-US"/>
        </w:rPr>
      </w:pPr>
      <w:r w:rsidRPr="00650379">
        <w:rPr>
          <w:rFonts w:ascii="Arial" w:eastAsiaTheme="minorHAnsi" w:hAnsi="Arial" w:cs="Arial"/>
          <w:i/>
          <w:iCs/>
          <w:lang w:val="es-CO" w:eastAsia="en-US"/>
        </w:rPr>
        <w:t>“En conclusión, hasta tanto el legislador se pronuncie, de conformidad con lo dispuesto en</w:t>
      </w:r>
      <w:r>
        <w:rPr>
          <w:rFonts w:ascii="Arial" w:eastAsiaTheme="minorHAnsi" w:hAnsi="Arial" w:cs="Arial"/>
          <w:i/>
          <w:iCs/>
          <w:lang w:val="es-CO" w:eastAsia="en-US"/>
        </w:rPr>
        <w:t xml:space="preserve"> </w:t>
      </w:r>
      <w:r w:rsidRPr="00650379">
        <w:rPr>
          <w:rFonts w:ascii="Arial" w:eastAsiaTheme="minorHAnsi" w:hAnsi="Arial" w:cs="Arial"/>
          <w:i/>
          <w:iCs/>
          <w:lang w:val="es-CO" w:eastAsia="en-US"/>
        </w:rPr>
        <w:t>el artículo 299 de la Constitución Nacional el régimen prestacional de los Diputados es el</w:t>
      </w:r>
      <w:r>
        <w:rPr>
          <w:rFonts w:ascii="Arial" w:eastAsiaTheme="minorHAnsi" w:hAnsi="Arial" w:cs="Arial"/>
          <w:i/>
          <w:iCs/>
          <w:lang w:val="es-CO" w:eastAsia="en-US"/>
        </w:rPr>
        <w:t xml:space="preserve"> </w:t>
      </w:r>
      <w:r w:rsidRPr="00650379">
        <w:rPr>
          <w:rFonts w:ascii="Arial" w:eastAsiaTheme="minorHAnsi" w:hAnsi="Arial" w:cs="Arial"/>
          <w:i/>
          <w:iCs/>
          <w:lang w:val="es-CO" w:eastAsia="en-US"/>
        </w:rPr>
        <w:t>establecido en la ley 6 de 1945, con las modificaciones introducidas en materia de</w:t>
      </w:r>
      <w:r>
        <w:rPr>
          <w:rFonts w:ascii="Arial" w:eastAsiaTheme="minorHAnsi" w:hAnsi="Arial" w:cs="Arial"/>
          <w:i/>
          <w:iCs/>
          <w:lang w:val="es-CO" w:eastAsia="en-US"/>
        </w:rPr>
        <w:t xml:space="preserve"> </w:t>
      </w:r>
      <w:r w:rsidRPr="00650379">
        <w:rPr>
          <w:rFonts w:ascii="Arial" w:eastAsiaTheme="minorHAnsi" w:hAnsi="Arial" w:cs="Arial"/>
          <w:i/>
          <w:iCs/>
          <w:lang w:val="es-CO" w:eastAsia="en-US"/>
        </w:rPr>
        <w:t>seguridad social por la ley 100 de 1993, que es ley derogatoria de los regímenes generales</w:t>
      </w:r>
      <w:r>
        <w:rPr>
          <w:rFonts w:ascii="Arial" w:eastAsiaTheme="minorHAnsi" w:hAnsi="Arial" w:cs="Arial"/>
          <w:i/>
          <w:iCs/>
          <w:lang w:val="es-CO" w:eastAsia="en-US"/>
        </w:rPr>
        <w:t xml:space="preserve"> </w:t>
      </w:r>
      <w:r w:rsidRPr="00650379">
        <w:rPr>
          <w:rFonts w:ascii="Arial" w:eastAsiaTheme="minorHAnsi" w:hAnsi="Arial" w:cs="Arial"/>
          <w:i/>
          <w:iCs/>
          <w:lang w:val="es-CO" w:eastAsia="en-US"/>
        </w:rPr>
        <w:t>y especiales de pensiones, razón por la cual en esta materia la ley 6 sólo es aplicable a los</w:t>
      </w:r>
      <w:r>
        <w:rPr>
          <w:rFonts w:ascii="Arial" w:eastAsiaTheme="minorHAnsi" w:hAnsi="Arial" w:cs="Arial"/>
          <w:i/>
          <w:iCs/>
          <w:lang w:val="es-CO" w:eastAsia="en-US"/>
        </w:rPr>
        <w:t xml:space="preserve"> </w:t>
      </w:r>
      <w:r w:rsidRPr="00650379">
        <w:rPr>
          <w:rFonts w:ascii="Arial" w:eastAsiaTheme="minorHAnsi" w:hAnsi="Arial" w:cs="Arial"/>
          <w:i/>
          <w:iCs/>
          <w:lang w:val="es-CO" w:eastAsia="en-US"/>
        </w:rPr>
        <w:t>Diputados en los términos del régimen de transición o sea del artículo 36 de la ley.</w:t>
      </w:r>
    </w:p>
    <w:p w:rsidR="00650379" w:rsidRPr="00650379" w:rsidRDefault="00650379" w:rsidP="00650379">
      <w:pPr>
        <w:autoSpaceDE w:val="0"/>
        <w:autoSpaceDN w:val="0"/>
        <w:adjustRightInd w:val="0"/>
        <w:jc w:val="both"/>
        <w:rPr>
          <w:rFonts w:ascii="Arial" w:eastAsiaTheme="minorHAnsi" w:hAnsi="Arial" w:cs="Arial"/>
          <w:i/>
          <w:iCs/>
          <w:lang w:val="es-CO" w:eastAsia="en-US"/>
        </w:rPr>
      </w:pPr>
    </w:p>
    <w:p w:rsidR="008C2D69" w:rsidRDefault="00650379" w:rsidP="00650379">
      <w:pPr>
        <w:autoSpaceDE w:val="0"/>
        <w:autoSpaceDN w:val="0"/>
        <w:adjustRightInd w:val="0"/>
        <w:jc w:val="both"/>
        <w:rPr>
          <w:rFonts w:ascii="Arial" w:eastAsiaTheme="minorHAnsi" w:hAnsi="Arial" w:cs="Arial"/>
          <w:i/>
          <w:iCs/>
          <w:lang w:val="es-CO" w:eastAsia="en-US"/>
        </w:rPr>
      </w:pPr>
      <w:r w:rsidRPr="00650379">
        <w:rPr>
          <w:rFonts w:ascii="Arial" w:eastAsiaTheme="minorHAnsi" w:hAnsi="Arial" w:cs="Arial"/>
          <w:i/>
          <w:iCs/>
          <w:lang w:val="es-CO" w:eastAsia="en-US"/>
        </w:rPr>
        <w:t>Asimismo, no puede olvidarse que con respecto a las cesantías del orden territorial la</w:t>
      </w:r>
      <w:r>
        <w:rPr>
          <w:rFonts w:ascii="Arial" w:eastAsiaTheme="minorHAnsi" w:hAnsi="Arial" w:cs="Arial"/>
          <w:i/>
          <w:iCs/>
          <w:lang w:val="es-CO" w:eastAsia="en-US"/>
        </w:rPr>
        <w:t xml:space="preserve"> </w:t>
      </w:r>
      <w:r w:rsidRPr="00650379">
        <w:rPr>
          <w:rFonts w:ascii="Arial" w:eastAsiaTheme="minorHAnsi" w:hAnsi="Arial" w:cs="Arial"/>
          <w:i/>
          <w:iCs/>
          <w:lang w:val="es-CO" w:eastAsia="en-US"/>
        </w:rPr>
        <w:t>mencionada ley 6 fue modificada por la leyes 344 de 1996 y 362 de 1997.”</w:t>
      </w:r>
    </w:p>
    <w:p w:rsidR="008C2D69" w:rsidRDefault="008C2D69" w:rsidP="00650379">
      <w:pPr>
        <w:autoSpaceDE w:val="0"/>
        <w:autoSpaceDN w:val="0"/>
        <w:adjustRightInd w:val="0"/>
        <w:jc w:val="both"/>
        <w:rPr>
          <w:rFonts w:ascii="Arial" w:eastAsiaTheme="minorHAnsi" w:hAnsi="Arial" w:cs="Arial"/>
          <w:i/>
          <w:iCs/>
          <w:lang w:val="es-CO" w:eastAsia="en-US"/>
        </w:rPr>
      </w:pPr>
    </w:p>
    <w:p w:rsidR="008C2D69" w:rsidRDefault="008C2D69" w:rsidP="00650379">
      <w:pPr>
        <w:autoSpaceDE w:val="0"/>
        <w:autoSpaceDN w:val="0"/>
        <w:adjustRightInd w:val="0"/>
        <w:jc w:val="both"/>
        <w:rPr>
          <w:rFonts w:ascii="Arial" w:eastAsiaTheme="minorHAnsi" w:hAnsi="Arial" w:cs="Arial"/>
          <w:i/>
          <w:iCs/>
          <w:lang w:val="es-CO" w:eastAsia="en-US"/>
        </w:rPr>
      </w:pPr>
    </w:p>
    <w:p w:rsidR="008C2D69" w:rsidRPr="008C2D69" w:rsidRDefault="008C2D69" w:rsidP="00B13CB0">
      <w:pPr>
        <w:autoSpaceDE w:val="0"/>
        <w:autoSpaceDN w:val="0"/>
        <w:adjustRightInd w:val="0"/>
        <w:spacing w:line="276" w:lineRule="auto"/>
        <w:jc w:val="both"/>
        <w:rPr>
          <w:rFonts w:ascii="Arial" w:eastAsiaTheme="minorHAnsi" w:hAnsi="Arial" w:cs="Arial"/>
          <w:color w:val="2D2D2D"/>
          <w:sz w:val="22"/>
          <w:szCs w:val="22"/>
          <w:lang w:val="es-CO" w:eastAsia="en-US"/>
        </w:rPr>
      </w:pPr>
      <w:r w:rsidRPr="008C2D69">
        <w:rPr>
          <w:rFonts w:ascii="Arial" w:eastAsiaTheme="minorHAnsi" w:hAnsi="Arial" w:cs="Arial"/>
          <w:color w:val="000000"/>
          <w:sz w:val="22"/>
          <w:szCs w:val="22"/>
          <w:lang w:val="es-CO" w:eastAsia="en-US"/>
        </w:rPr>
        <w:t>Adicionalmente en la sentencia C-700 de 2010, la Corte Constitucional al efectuar el</w:t>
      </w:r>
      <w:r w:rsidR="00B13CB0">
        <w:rPr>
          <w:rFonts w:ascii="Arial" w:eastAsiaTheme="minorHAnsi" w:hAnsi="Arial" w:cs="Arial"/>
          <w:color w:val="000000"/>
          <w:sz w:val="22"/>
          <w:szCs w:val="22"/>
          <w:lang w:val="es-CO" w:eastAsia="en-US"/>
        </w:rPr>
        <w:t xml:space="preserve"> </w:t>
      </w:r>
      <w:r w:rsidRPr="008C2D69">
        <w:rPr>
          <w:rFonts w:ascii="Arial" w:eastAsiaTheme="minorHAnsi" w:hAnsi="Arial" w:cs="Arial"/>
          <w:color w:val="000000"/>
          <w:sz w:val="22"/>
          <w:szCs w:val="22"/>
          <w:lang w:val="es-CO" w:eastAsia="en-US"/>
        </w:rPr>
        <w:t>control de constitucionalidad frente a las objeciones presidenciales respecto del</w:t>
      </w:r>
      <w:r w:rsidR="00B13CB0">
        <w:rPr>
          <w:rFonts w:ascii="Arial" w:eastAsiaTheme="minorHAnsi" w:hAnsi="Arial" w:cs="Arial"/>
          <w:color w:val="000000"/>
          <w:sz w:val="22"/>
          <w:szCs w:val="22"/>
          <w:lang w:val="es-CO" w:eastAsia="en-US"/>
        </w:rPr>
        <w:t xml:space="preserve"> </w:t>
      </w:r>
      <w:r w:rsidRPr="008C2D69">
        <w:rPr>
          <w:rFonts w:ascii="Arial" w:eastAsiaTheme="minorHAnsi" w:hAnsi="Arial" w:cs="Arial"/>
          <w:color w:val="000000"/>
          <w:sz w:val="22"/>
          <w:szCs w:val="22"/>
          <w:lang w:val="es-CO" w:eastAsia="en-US"/>
        </w:rPr>
        <w:t xml:space="preserve">Proyecto de Ley </w:t>
      </w:r>
      <w:r w:rsidRPr="00B13CB0">
        <w:rPr>
          <w:rFonts w:ascii="Arial" w:eastAsiaTheme="minorHAnsi" w:hAnsi="Arial" w:cs="Arial"/>
          <w:b/>
          <w:bCs/>
          <w:i/>
          <w:iCs/>
          <w:color w:val="000000"/>
          <w:lang w:val="es-CO" w:eastAsia="en-US"/>
        </w:rPr>
        <w:t>“P</w:t>
      </w:r>
      <w:r w:rsidRPr="00B13CB0">
        <w:rPr>
          <w:rFonts w:ascii="Arial" w:eastAsiaTheme="minorHAnsi" w:hAnsi="Arial" w:cs="Arial"/>
          <w:b/>
          <w:bCs/>
          <w:i/>
          <w:iCs/>
          <w:color w:val="2D2D2D"/>
          <w:lang w:val="es-CO" w:eastAsia="en-US"/>
        </w:rPr>
        <w:t>OR MEDIO DE LA CUAL SE DICTAN DISPOSICIONES EN MATERIA SALARIAL</w:t>
      </w:r>
      <w:r w:rsidR="00B13CB0" w:rsidRPr="00B13CB0">
        <w:rPr>
          <w:rFonts w:ascii="Arial" w:eastAsiaTheme="minorHAnsi" w:hAnsi="Arial" w:cs="Arial"/>
          <w:b/>
          <w:bCs/>
          <w:i/>
          <w:iCs/>
          <w:color w:val="2D2D2D"/>
          <w:lang w:val="es-CO" w:eastAsia="en-US"/>
        </w:rPr>
        <w:t xml:space="preserve"> </w:t>
      </w:r>
      <w:r w:rsidRPr="00B13CB0">
        <w:rPr>
          <w:rFonts w:ascii="Arial" w:eastAsiaTheme="minorHAnsi" w:hAnsi="Arial" w:cs="Arial"/>
          <w:b/>
          <w:bCs/>
          <w:i/>
          <w:iCs/>
          <w:color w:val="2D2D2D"/>
          <w:lang w:val="es-CO" w:eastAsia="en-US"/>
        </w:rPr>
        <w:t>Y PRE</w:t>
      </w:r>
      <w:r w:rsidR="00B13CB0">
        <w:rPr>
          <w:rFonts w:ascii="Arial" w:eastAsiaTheme="minorHAnsi" w:hAnsi="Arial" w:cs="Arial"/>
          <w:b/>
          <w:bCs/>
          <w:i/>
          <w:iCs/>
          <w:color w:val="2D2D2D"/>
          <w:lang w:val="es-CO" w:eastAsia="en-US"/>
        </w:rPr>
        <w:t>S</w:t>
      </w:r>
      <w:r w:rsidRPr="00B13CB0">
        <w:rPr>
          <w:rFonts w:ascii="Arial" w:eastAsiaTheme="minorHAnsi" w:hAnsi="Arial" w:cs="Arial"/>
          <w:b/>
          <w:bCs/>
          <w:i/>
          <w:iCs/>
          <w:color w:val="2D2D2D"/>
          <w:lang w:val="es-CO" w:eastAsia="en-US"/>
        </w:rPr>
        <w:t>TACIONAL DE LOS MIEMBROS DE LAS ASAMBLEAS DEPARTAMENTALES.”,</w:t>
      </w:r>
      <w:r w:rsidRPr="008C2D69">
        <w:rPr>
          <w:rFonts w:ascii="Arial" w:eastAsiaTheme="minorHAnsi" w:hAnsi="Arial" w:cs="Arial"/>
          <w:b/>
          <w:bCs/>
          <w:i/>
          <w:iCs/>
          <w:color w:val="2D2D2D"/>
          <w:sz w:val="22"/>
          <w:szCs w:val="22"/>
          <w:lang w:val="es-CO" w:eastAsia="en-US"/>
        </w:rPr>
        <w:t xml:space="preserve"> </w:t>
      </w:r>
      <w:r w:rsidRPr="008C2D69">
        <w:rPr>
          <w:rFonts w:ascii="Arial" w:eastAsiaTheme="minorHAnsi" w:hAnsi="Arial" w:cs="Arial"/>
          <w:color w:val="2D2D2D"/>
          <w:sz w:val="22"/>
          <w:szCs w:val="22"/>
          <w:lang w:val="es-CO" w:eastAsia="en-US"/>
        </w:rPr>
        <w:t>expuso:</w:t>
      </w:r>
    </w:p>
    <w:p w:rsidR="00B13CB0" w:rsidRDefault="00B13CB0" w:rsidP="00B13CB0">
      <w:pPr>
        <w:autoSpaceDE w:val="0"/>
        <w:autoSpaceDN w:val="0"/>
        <w:adjustRightInd w:val="0"/>
        <w:spacing w:line="276" w:lineRule="auto"/>
        <w:jc w:val="both"/>
        <w:rPr>
          <w:rFonts w:ascii="Arial" w:eastAsiaTheme="minorHAnsi" w:hAnsi="Arial" w:cs="Arial"/>
          <w:i/>
          <w:iCs/>
          <w:color w:val="000000"/>
          <w:sz w:val="22"/>
          <w:szCs w:val="22"/>
          <w:lang w:val="es-CO" w:eastAsia="en-US"/>
        </w:rPr>
      </w:pPr>
    </w:p>
    <w:p w:rsidR="008C2D69" w:rsidRPr="00B13CB0" w:rsidRDefault="008C2D69" w:rsidP="00B13CB0">
      <w:pPr>
        <w:autoSpaceDE w:val="0"/>
        <w:autoSpaceDN w:val="0"/>
        <w:adjustRightInd w:val="0"/>
        <w:jc w:val="both"/>
        <w:rPr>
          <w:rFonts w:ascii="Arial" w:eastAsiaTheme="minorHAnsi" w:hAnsi="Arial" w:cs="Arial"/>
          <w:i/>
          <w:iCs/>
          <w:color w:val="000000"/>
          <w:lang w:val="es-CO" w:eastAsia="en-US"/>
        </w:rPr>
      </w:pPr>
      <w:r w:rsidRPr="00B13CB0">
        <w:rPr>
          <w:rFonts w:ascii="Arial" w:eastAsiaTheme="minorHAnsi" w:hAnsi="Arial" w:cs="Arial"/>
          <w:i/>
          <w:iCs/>
          <w:color w:val="000000"/>
          <w:lang w:val="es-CO" w:eastAsia="en-US"/>
        </w:rPr>
        <w:t>“Así pues, el Consejo de Estado dejó claro que, con fundamento en lo prescrito</w:t>
      </w:r>
      <w:r w:rsidR="00B13CB0" w:rsidRPr="00B13CB0">
        <w:rPr>
          <w:rFonts w:ascii="Arial" w:eastAsiaTheme="minorHAnsi" w:hAnsi="Arial" w:cs="Arial"/>
          <w:i/>
          <w:iCs/>
          <w:color w:val="000000"/>
          <w:lang w:val="es-CO" w:eastAsia="en-US"/>
        </w:rPr>
        <w:t xml:space="preserve"> </w:t>
      </w:r>
      <w:r w:rsidRPr="00B13CB0">
        <w:rPr>
          <w:rFonts w:ascii="Arial" w:eastAsiaTheme="minorHAnsi" w:hAnsi="Arial" w:cs="Arial"/>
          <w:i/>
          <w:iCs/>
          <w:color w:val="000000"/>
          <w:lang w:val="es-CO" w:eastAsia="en-US"/>
        </w:rPr>
        <w:t>por el artículo 299 superior en su nueva redacción, los diputados tenían derecho a</w:t>
      </w:r>
      <w:r w:rsidR="00B13CB0" w:rsidRPr="00B13CB0">
        <w:rPr>
          <w:rFonts w:ascii="Arial" w:eastAsiaTheme="minorHAnsi" w:hAnsi="Arial" w:cs="Arial"/>
          <w:i/>
          <w:iCs/>
          <w:color w:val="000000"/>
          <w:lang w:val="es-CO" w:eastAsia="en-US"/>
        </w:rPr>
        <w:t xml:space="preserve"> </w:t>
      </w:r>
      <w:r w:rsidRPr="00B13CB0">
        <w:rPr>
          <w:rFonts w:ascii="Arial" w:eastAsiaTheme="minorHAnsi" w:hAnsi="Arial" w:cs="Arial"/>
          <w:i/>
          <w:iCs/>
          <w:color w:val="000000"/>
          <w:lang w:val="es-CO" w:eastAsia="en-US"/>
        </w:rPr>
        <w:t>prestaciones sociales por la función que cumplen. Ahora bien, en lo concerniente</w:t>
      </w:r>
      <w:r w:rsidR="00B13CB0" w:rsidRPr="00B13CB0">
        <w:rPr>
          <w:rFonts w:ascii="Arial" w:eastAsiaTheme="minorHAnsi" w:hAnsi="Arial" w:cs="Arial"/>
          <w:i/>
          <w:iCs/>
          <w:color w:val="000000"/>
          <w:lang w:val="es-CO" w:eastAsia="en-US"/>
        </w:rPr>
        <w:t xml:space="preserve"> </w:t>
      </w:r>
      <w:r w:rsidRPr="00B13CB0">
        <w:rPr>
          <w:rFonts w:ascii="Arial" w:eastAsiaTheme="minorHAnsi" w:hAnsi="Arial" w:cs="Arial"/>
          <w:i/>
          <w:iCs/>
          <w:color w:val="000000"/>
          <w:lang w:val="es-CO" w:eastAsia="en-US"/>
        </w:rPr>
        <w:t>a cuál es el régimen prestacional aplicable a dichos servidores públicos después</w:t>
      </w:r>
      <w:r w:rsidR="00B13CB0" w:rsidRPr="00B13CB0">
        <w:rPr>
          <w:rFonts w:ascii="Arial" w:eastAsiaTheme="minorHAnsi" w:hAnsi="Arial" w:cs="Arial"/>
          <w:i/>
          <w:iCs/>
          <w:color w:val="000000"/>
          <w:lang w:val="es-CO" w:eastAsia="en-US"/>
        </w:rPr>
        <w:t xml:space="preserve"> </w:t>
      </w:r>
      <w:r w:rsidRPr="00B13CB0">
        <w:rPr>
          <w:rFonts w:ascii="Arial" w:eastAsiaTheme="minorHAnsi" w:hAnsi="Arial" w:cs="Arial"/>
          <w:i/>
          <w:iCs/>
          <w:color w:val="000000"/>
          <w:lang w:val="es-CO" w:eastAsia="en-US"/>
        </w:rPr>
        <w:t>de la reforma constitucional introducida por el Acto Legislativo 01 de 1996, en el</w:t>
      </w:r>
      <w:r w:rsidR="00B13CB0" w:rsidRPr="00B13CB0">
        <w:rPr>
          <w:rFonts w:ascii="Arial" w:eastAsiaTheme="minorHAnsi" w:hAnsi="Arial" w:cs="Arial"/>
          <w:i/>
          <w:iCs/>
          <w:color w:val="000000"/>
          <w:lang w:val="es-CO" w:eastAsia="en-US"/>
        </w:rPr>
        <w:t xml:space="preserve"> </w:t>
      </w:r>
      <w:r w:rsidRPr="00B13CB0">
        <w:rPr>
          <w:rFonts w:ascii="Arial" w:eastAsiaTheme="minorHAnsi" w:hAnsi="Arial" w:cs="Arial"/>
          <w:i/>
          <w:iCs/>
          <w:color w:val="000000"/>
          <w:lang w:val="es-CO" w:eastAsia="en-US"/>
        </w:rPr>
        <w:t>mismo concepto que se acaba de transcribir parcialmente, la Sala de Consulta y</w:t>
      </w:r>
      <w:r w:rsidR="00B13CB0" w:rsidRPr="00B13CB0">
        <w:rPr>
          <w:rFonts w:ascii="Arial" w:eastAsiaTheme="minorHAnsi" w:hAnsi="Arial" w:cs="Arial"/>
          <w:i/>
          <w:iCs/>
          <w:color w:val="000000"/>
          <w:lang w:val="es-CO" w:eastAsia="en-US"/>
        </w:rPr>
        <w:t xml:space="preserve"> </w:t>
      </w:r>
      <w:r w:rsidRPr="00B13CB0">
        <w:rPr>
          <w:rFonts w:ascii="Arial" w:eastAsiaTheme="minorHAnsi" w:hAnsi="Arial" w:cs="Arial"/>
          <w:i/>
          <w:iCs/>
          <w:color w:val="000000"/>
          <w:lang w:val="es-CO" w:eastAsia="en-US"/>
        </w:rPr>
        <w:t>Servicio Civil del Consejo de Estado sostuvo lo siguiente:</w:t>
      </w:r>
    </w:p>
    <w:p w:rsidR="00B13CB0" w:rsidRPr="00B13CB0" w:rsidRDefault="00B13CB0" w:rsidP="00B13CB0">
      <w:pPr>
        <w:autoSpaceDE w:val="0"/>
        <w:autoSpaceDN w:val="0"/>
        <w:adjustRightInd w:val="0"/>
        <w:jc w:val="both"/>
        <w:rPr>
          <w:rFonts w:ascii="Arial" w:eastAsiaTheme="minorHAnsi" w:hAnsi="Arial" w:cs="Arial"/>
          <w:i/>
          <w:iCs/>
          <w:color w:val="000000"/>
          <w:lang w:val="es-CO" w:eastAsia="en-US"/>
        </w:rPr>
      </w:pPr>
    </w:p>
    <w:p w:rsidR="008C2D69" w:rsidRPr="00B13CB0" w:rsidRDefault="008C2D69" w:rsidP="00B13CB0">
      <w:pPr>
        <w:autoSpaceDE w:val="0"/>
        <w:autoSpaceDN w:val="0"/>
        <w:adjustRightInd w:val="0"/>
        <w:jc w:val="both"/>
        <w:rPr>
          <w:rFonts w:ascii="Arial" w:eastAsiaTheme="minorHAnsi" w:hAnsi="Arial" w:cs="Arial"/>
          <w:i/>
          <w:iCs/>
          <w:color w:val="000000"/>
          <w:lang w:val="es-CO" w:eastAsia="en-US"/>
        </w:rPr>
      </w:pPr>
      <w:r w:rsidRPr="00B13CB0">
        <w:rPr>
          <w:rFonts w:ascii="Arial" w:eastAsiaTheme="minorHAnsi" w:hAnsi="Arial" w:cs="Arial"/>
          <w:i/>
          <w:iCs/>
          <w:color w:val="000000"/>
          <w:lang w:val="es-CO" w:eastAsia="en-US"/>
        </w:rPr>
        <w:lastRenderedPageBreak/>
        <w:t xml:space="preserve">“… </w:t>
      </w:r>
      <w:r w:rsidRPr="00B13CB0">
        <w:rPr>
          <w:rFonts w:ascii="Arial" w:eastAsiaTheme="minorHAnsi" w:hAnsi="Arial" w:cs="Arial"/>
          <w:b/>
          <w:bCs/>
          <w:i/>
          <w:iCs/>
          <w:color w:val="000000"/>
          <w:lang w:val="es-CO" w:eastAsia="en-US"/>
        </w:rPr>
        <w:t>hasta tanto el legislador se pronuncie</w:t>
      </w:r>
      <w:r w:rsidRPr="00B13CB0">
        <w:rPr>
          <w:rFonts w:ascii="Arial" w:eastAsiaTheme="minorHAnsi" w:hAnsi="Arial" w:cs="Arial"/>
          <w:i/>
          <w:iCs/>
          <w:color w:val="000000"/>
          <w:lang w:val="es-CO" w:eastAsia="en-US"/>
        </w:rPr>
        <w:t xml:space="preserve">, </w:t>
      </w:r>
      <w:r w:rsidRPr="00B13CB0">
        <w:rPr>
          <w:rFonts w:ascii="Arial" w:eastAsiaTheme="minorHAnsi" w:hAnsi="Arial" w:cs="Arial"/>
          <w:b/>
          <w:bCs/>
          <w:i/>
          <w:iCs/>
          <w:color w:val="000000"/>
          <w:lang w:val="es-CO" w:eastAsia="en-US"/>
        </w:rPr>
        <w:t>de conformidad con lo dispuesto</w:t>
      </w:r>
      <w:r w:rsidR="00B13CB0" w:rsidRPr="00B13CB0">
        <w:rPr>
          <w:rFonts w:ascii="Arial" w:eastAsiaTheme="minorHAnsi" w:hAnsi="Arial" w:cs="Arial"/>
          <w:b/>
          <w:bCs/>
          <w:i/>
          <w:iCs/>
          <w:color w:val="000000"/>
          <w:lang w:val="es-CO" w:eastAsia="en-US"/>
        </w:rPr>
        <w:t xml:space="preserve"> </w:t>
      </w:r>
      <w:r w:rsidRPr="00B13CB0">
        <w:rPr>
          <w:rFonts w:ascii="Arial" w:eastAsiaTheme="minorHAnsi" w:hAnsi="Arial" w:cs="Arial"/>
          <w:b/>
          <w:bCs/>
          <w:i/>
          <w:iCs/>
          <w:color w:val="000000"/>
          <w:lang w:val="es-CO" w:eastAsia="en-US"/>
        </w:rPr>
        <w:t>en el artículo 299 de la Constitución Nacional el régimen prestacional de</w:t>
      </w:r>
      <w:r w:rsidR="00B13CB0" w:rsidRPr="00B13CB0">
        <w:rPr>
          <w:rFonts w:ascii="Arial" w:eastAsiaTheme="minorHAnsi" w:hAnsi="Arial" w:cs="Arial"/>
          <w:b/>
          <w:bCs/>
          <w:i/>
          <w:iCs/>
          <w:color w:val="000000"/>
          <w:lang w:val="es-CO" w:eastAsia="en-US"/>
        </w:rPr>
        <w:t xml:space="preserve"> </w:t>
      </w:r>
      <w:r w:rsidRPr="00B13CB0">
        <w:rPr>
          <w:rFonts w:ascii="Arial" w:eastAsiaTheme="minorHAnsi" w:hAnsi="Arial" w:cs="Arial"/>
          <w:b/>
          <w:bCs/>
          <w:i/>
          <w:iCs/>
          <w:color w:val="000000"/>
          <w:lang w:val="es-CO" w:eastAsia="en-US"/>
        </w:rPr>
        <w:t>los diputados es el establecido en la ley 6a. de 1945</w:t>
      </w:r>
      <w:r w:rsidRPr="00B13CB0">
        <w:rPr>
          <w:rFonts w:ascii="Arial" w:eastAsiaTheme="minorHAnsi" w:hAnsi="Arial" w:cs="Arial"/>
          <w:i/>
          <w:iCs/>
          <w:color w:val="000000"/>
          <w:lang w:val="es-CO" w:eastAsia="en-US"/>
        </w:rPr>
        <w:t>, con las</w:t>
      </w:r>
      <w:r w:rsidR="00B13CB0" w:rsidRPr="00B13CB0">
        <w:rPr>
          <w:rFonts w:ascii="Arial" w:eastAsiaTheme="minorHAnsi" w:hAnsi="Arial" w:cs="Arial"/>
          <w:i/>
          <w:iCs/>
          <w:color w:val="000000"/>
          <w:lang w:val="es-CO" w:eastAsia="en-US"/>
        </w:rPr>
        <w:t xml:space="preserve"> </w:t>
      </w:r>
      <w:r w:rsidRPr="00B13CB0">
        <w:rPr>
          <w:rFonts w:ascii="Arial" w:eastAsiaTheme="minorHAnsi" w:hAnsi="Arial" w:cs="Arial"/>
          <w:i/>
          <w:iCs/>
          <w:color w:val="000000"/>
          <w:lang w:val="es-CO" w:eastAsia="en-US"/>
        </w:rPr>
        <w:t>modificaciones introducidas en materia de seguridad social por la ley 100</w:t>
      </w:r>
      <w:r w:rsidR="00B13CB0" w:rsidRPr="00B13CB0">
        <w:rPr>
          <w:rFonts w:ascii="Arial" w:eastAsiaTheme="minorHAnsi" w:hAnsi="Arial" w:cs="Arial"/>
          <w:i/>
          <w:iCs/>
          <w:color w:val="000000"/>
          <w:lang w:val="es-CO" w:eastAsia="en-US"/>
        </w:rPr>
        <w:t xml:space="preserve"> </w:t>
      </w:r>
      <w:r w:rsidRPr="00B13CB0">
        <w:rPr>
          <w:rFonts w:ascii="Arial" w:eastAsiaTheme="minorHAnsi" w:hAnsi="Arial" w:cs="Arial"/>
          <w:i/>
          <w:iCs/>
          <w:color w:val="000000"/>
          <w:lang w:val="es-CO" w:eastAsia="en-US"/>
        </w:rPr>
        <w:t>de 1993, que es ley derogatoria de los regímenes generales y especiales</w:t>
      </w:r>
      <w:r w:rsidR="00B13CB0" w:rsidRPr="00B13CB0">
        <w:rPr>
          <w:rFonts w:ascii="Arial" w:eastAsiaTheme="minorHAnsi" w:hAnsi="Arial" w:cs="Arial"/>
          <w:i/>
          <w:iCs/>
          <w:color w:val="000000"/>
          <w:lang w:val="es-CO" w:eastAsia="en-US"/>
        </w:rPr>
        <w:t xml:space="preserve"> </w:t>
      </w:r>
      <w:r w:rsidRPr="00B13CB0">
        <w:rPr>
          <w:rFonts w:ascii="Arial" w:eastAsiaTheme="minorHAnsi" w:hAnsi="Arial" w:cs="Arial"/>
          <w:i/>
          <w:iCs/>
          <w:color w:val="000000"/>
          <w:lang w:val="es-CO" w:eastAsia="en-US"/>
        </w:rPr>
        <w:t>de pensiones, razón por la cual en esta materia la ley 6a. sólo es aplicable</w:t>
      </w:r>
      <w:r w:rsidR="00B13CB0" w:rsidRPr="00B13CB0">
        <w:rPr>
          <w:rFonts w:ascii="Arial" w:eastAsiaTheme="minorHAnsi" w:hAnsi="Arial" w:cs="Arial"/>
          <w:i/>
          <w:iCs/>
          <w:color w:val="000000"/>
          <w:lang w:val="es-CO" w:eastAsia="en-US"/>
        </w:rPr>
        <w:t xml:space="preserve"> </w:t>
      </w:r>
      <w:r w:rsidRPr="00B13CB0">
        <w:rPr>
          <w:rFonts w:ascii="Arial" w:eastAsiaTheme="minorHAnsi" w:hAnsi="Arial" w:cs="Arial"/>
          <w:i/>
          <w:iCs/>
          <w:color w:val="000000"/>
          <w:lang w:val="es-CO" w:eastAsia="en-US"/>
        </w:rPr>
        <w:t>a los diputados en los términos del régimen de transición o sea del artículo</w:t>
      </w:r>
      <w:r w:rsidR="00B13CB0" w:rsidRPr="00B13CB0">
        <w:rPr>
          <w:rFonts w:ascii="Arial" w:eastAsiaTheme="minorHAnsi" w:hAnsi="Arial" w:cs="Arial"/>
          <w:i/>
          <w:iCs/>
          <w:color w:val="000000"/>
          <w:lang w:val="es-CO" w:eastAsia="en-US"/>
        </w:rPr>
        <w:t xml:space="preserve"> </w:t>
      </w:r>
      <w:r w:rsidRPr="00B13CB0">
        <w:rPr>
          <w:rFonts w:ascii="Arial" w:eastAsiaTheme="minorHAnsi" w:hAnsi="Arial" w:cs="Arial"/>
          <w:i/>
          <w:iCs/>
          <w:color w:val="000000"/>
          <w:lang w:val="es-CO" w:eastAsia="en-US"/>
        </w:rPr>
        <w:t>36 de la ley.</w:t>
      </w:r>
    </w:p>
    <w:p w:rsidR="00B13CB0" w:rsidRPr="00B13CB0" w:rsidRDefault="00B13CB0" w:rsidP="00B13CB0">
      <w:pPr>
        <w:autoSpaceDE w:val="0"/>
        <w:autoSpaceDN w:val="0"/>
        <w:adjustRightInd w:val="0"/>
        <w:jc w:val="both"/>
        <w:rPr>
          <w:rFonts w:ascii="Arial" w:eastAsiaTheme="minorHAnsi" w:hAnsi="Arial" w:cs="Arial"/>
          <w:i/>
          <w:iCs/>
          <w:color w:val="000000"/>
          <w:lang w:val="es-CO" w:eastAsia="en-US"/>
        </w:rPr>
      </w:pPr>
    </w:p>
    <w:p w:rsidR="00C74273" w:rsidRDefault="008C2D69" w:rsidP="00B13CB0">
      <w:pPr>
        <w:autoSpaceDE w:val="0"/>
        <w:autoSpaceDN w:val="0"/>
        <w:adjustRightInd w:val="0"/>
        <w:jc w:val="both"/>
        <w:rPr>
          <w:rFonts w:ascii="Arial" w:eastAsiaTheme="minorHAnsi" w:hAnsi="Arial" w:cs="Arial"/>
          <w:i/>
          <w:iCs/>
          <w:color w:val="000000"/>
          <w:lang w:val="es-CO" w:eastAsia="en-US"/>
        </w:rPr>
      </w:pPr>
      <w:r w:rsidRPr="00B13CB0">
        <w:rPr>
          <w:rFonts w:ascii="Arial" w:eastAsiaTheme="minorHAnsi" w:hAnsi="Arial" w:cs="Arial"/>
          <w:i/>
          <w:iCs/>
          <w:color w:val="000000"/>
          <w:lang w:val="es-CO" w:eastAsia="en-US"/>
        </w:rPr>
        <w:t>Asimismo, no puede olvidarse que con respecto a las cesantías del orden</w:t>
      </w:r>
      <w:r w:rsidR="00B13CB0" w:rsidRPr="00B13CB0">
        <w:rPr>
          <w:rFonts w:ascii="Arial" w:eastAsiaTheme="minorHAnsi" w:hAnsi="Arial" w:cs="Arial"/>
          <w:i/>
          <w:iCs/>
          <w:color w:val="000000"/>
          <w:lang w:val="es-CO" w:eastAsia="en-US"/>
        </w:rPr>
        <w:t xml:space="preserve"> </w:t>
      </w:r>
      <w:r w:rsidRPr="00B13CB0">
        <w:rPr>
          <w:rFonts w:ascii="Arial" w:eastAsiaTheme="minorHAnsi" w:hAnsi="Arial" w:cs="Arial"/>
          <w:i/>
          <w:iCs/>
          <w:color w:val="000000"/>
          <w:lang w:val="es-CO" w:eastAsia="en-US"/>
        </w:rPr>
        <w:t>territorial la mencionada ley 6ª fue modificada por las leyes 344 de 1996 y</w:t>
      </w:r>
      <w:r w:rsidR="00B13CB0" w:rsidRPr="00B13CB0">
        <w:rPr>
          <w:rFonts w:ascii="Arial" w:eastAsiaTheme="minorHAnsi" w:hAnsi="Arial" w:cs="Arial"/>
          <w:i/>
          <w:iCs/>
          <w:color w:val="000000"/>
          <w:lang w:val="es-CO" w:eastAsia="en-US"/>
        </w:rPr>
        <w:t xml:space="preserve"> </w:t>
      </w:r>
      <w:r w:rsidRPr="00B13CB0">
        <w:rPr>
          <w:rFonts w:ascii="Arial" w:eastAsiaTheme="minorHAnsi" w:hAnsi="Arial" w:cs="Arial"/>
          <w:i/>
          <w:iCs/>
          <w:color w:val="000000"/>
          <w:lang w:val="es-CO" w:eastAsia="en-US"/>
        </w:rPr>
        <w:t>362 de 1997.”14(Negrillas y subrayas fuera del original)</w:t>
      </w:r>
      <w:r w:rsidR="006B04C1">
        <w:rPr>
          <w:rFonts w:ascii="Arial" w:eastAsiaTheme="minorHAnsi" w:hAnsi="Arial" w:cs="Arial"/>
          <w:i/>
          <w:iCs/>
          <w:color w:val="000000"/>
          <w:lang w:val="es-CO" w:eastAsia="en-US"/>
        </w:rPr>
        <w:t>.</w:t>
      </w:r>
    </w:p>
    <w:p w:rsidR="00C74273" w:rsidRDefault="00C74273" w:rsidP="00B13CB0">
      <w:pPr>
        <w:autoSpaceDE w:val="0"/>
        <w:autoSpaceDN w:val="0"/>
        <w:adjustRightInd w:val="0"/>
        <w:jc w:val="both"/>
        <w:rPr>
          <w:rFonts w:ascii="Arial" w:eastAsiaTheme="minorHAnsi" w:hAnsi="Arial" w:cs="Arial"/>
          <w:i/>
          <w:iCs/>
          <w:color w:val="000000"/>
          <w:lang w:val="es-CO" w:eastAsia="en-US"/>
        </w:rPr>
      </w:pPr>
    </w:p>
    <w:p w:rsidR="00C74273" w:rsidRDefault="00C74273" w:rsidP="00B13CB0">
      <w:pPr>
        <w:autoSpaceDE w:val="0"/>
        <w:autoSpaceDN w:val="0"/>
        <w:adjustRightInd w:val="0"/>
        <w:jc w:val="both"/>
        <w:rPr>
          <w:rFonts w:ascii="Arial" w:eastAsiaTheme="minorHAnsi" w:hAnsi="Arial" w:cs="Arial"/>
          <w:i/>
          <w:iCs/>
          <w:color w:val="000000"/>
          <w:lang w:val="es-CO" w:eastAsia="en-US"/>
        </w:rPr>
      </w:pPr>
    </w:p>
    <w:p w:rsidR="00C74273" w:rsidRDefault="00C74273" w:rsidP="00C74273">
      <w:pPr>
        <w:autoSpaceDE w:val="0"/>
        <w:autoSpaceDN w:val="0"/>
        <w:adjustRightInd w:val="0"/>
        <w:spacing w:line="276" w:lineRule="auto"/>
        <w:jc w:val="both"/>
        <w:rPr>
          <w:rFonts w:ascii="Arial" w:eastAsiaTheme="minorHAnsi" w:hAnsi="Arial" w:cs="Arial"/>
          <w:sz w:val="22"/>
          <w:szCs w:val="22"/>
          <w:lang w:val="es-CO" w:eastAsia="en-US"/>
        </w:rPr>
      </w:pPr>
      <w:r w:rsidRPr="00C74273">
        <w:rPr>
          <w:rFonts w:ascii="Arial" w:eastAsiaTheme="minorHAnsi" w:hAnsi="Arial" w:cs="Arial"/>
          <w:sz w:val="22"/>
          <w:szCs w:val="22"/>
          <w:lang w:val="es-CO" w:eastAsia="en-US"/>
        </w:rPr>
        <w:t>De conformidad con las normas que anteceden y los conceptos emitidos por la Sala</w:t>
      </w:r>
      <w:r>
        <w:rPr>
          <w:rFonts w:ascii="Arial" w:eastAsiaTheme="minorHAnsi" w:hAnsi="Arial" w:cs="Arial"/>
          <w:sz w:val="22"/>
          <w:szCs w:val="22"/>
          <w:lang w:val="es-CO" w:eastAsia="en-US"/>
        </w:rPr>
        <w:t xml:space="preserve"> </w:t>
      </w:r>
      <w:r w:rsidRPr="00C74273">
        <w:rPr>
          <w:rFonts w:ascii="Arial" w:eastAsiaTheme="minorHAnsi" w:hAnsi="Arial" w:cs="Arial"/>
          <w:sz w:val="22"/>
          <w:szCs w:val="22"/>
          <w:lang w:val="es-CO" w:eastAsia="en-US"/>
        </w:rPr>
        <w:t>de Consulta y Servicio Civil del Consejo de Estado y la sentencia C-700 de 2010, es</w:t>
      </w:r>
      <w:r>
        <w:rPr>
          <w:rFonts w:ascii="Arial" w:eastAsiaTheme="minorHAnsi" w:hAnsi="Arial" w:cs="Arial"/>
          <w:sz w:val="22"/>
          <w:szCs w:val="22"/>
          <w:lang w:val="es-CO" w:eastAsia="en-US"/>
        </w:rPr>
        <w:t xml:space="preserve"> </w:t>
      </w:r>
      <w:r w:rsidRPr="00C74273">
        <w:rPr>
          <w:rFonts w:ascii="Arial" w:eastAsiaTheme="minorHAnsi" w:hAnsi="Arial" w:cs="Arial"/>
          <w:sz w:val="22"/>
          <w:szCs w:val="22"/>
          <w:lang w:val="es-CO" w:eastAsia="en-US"/>
        </w:rPr>
        <w:t>claro para la Sala que los Diputados en la actualidad no cuentan con un régimen</w:t>
      </w:r>
      <w:r>
        <w:rPr>
          <w:rFonts w:ascii="Arial" w:eastAsiaTheme="minorHAnsi" w:hAnsi="Arial" w:cs="Arial"/>
          <w:sz w:val="22"/>
          <w:szCs w:val="22"/>
          <w:lang w:val="es-CO" w:eastAsia="en-US"/>
        </w:rPr>
        <w:t xml:space="preserve"> </w:t>
      </w:r>
      <w:r w:rsidRPr="00C74273">
        <w:rPr>
          <w:rFonts w:ascii="Arial" w:eastAsiaTheme="minorHAnsi" w:hAnsi="Arial" w:cs="Arial"/>
          <w:sz w:val="22"/>
          <w:szCs w:val="22"/>
          <w:lang w:val="es-CO" w:eastAsia="en-US"/>
        </w:rPr>
        <w:t>prestacional propio, razón por la cual, hasta tanto el Congreso de la República no</w:t>
      </w:r>
      <w:r>
        <w:rPr>
          <w:rFonts w:ascii="Arial" w:eastAsiaTheme="minorHAnsi" w:hAnsi="Arial" w:cs="Arial"/>
          <w:sz w:val="22"/>
          <w:szCs w:val="22"/>
          <w:lang w:val="es-CO" w:eastAsia="en-US"/>
        </w:rPr>
        <w:t xml:space="preserve"> </w:t>
      </w:r>
      <w:r w:rsidRPr="00C74273">
        <w:rPr>
          <w:rFonts w:ascii="Arial" w:eastAsiaTheme="minorHAnsi" w:hAnsi="Arial" w:cs="Arial"/>
          <w:sz w:val="22"/>
          <w:szCs w:val="22"/>
          <w:lang w:val="es-CO" w:eastAsia="en-US"/>
        </w:rPr>
        <w:t>emita una regulación legal al respecto, el régimen prestacional aplicable a estos</w:t>
      </w:r>
      <w:r>
        <w:rPr>
          <w:rFonts w:ascii="Arial" w:eastAsiaTheme="minorHAnsi" w:hAnsi="Arial" w:cs="Arial"/>
          <w:sz w:val="22"/>
          <w:szCs w:val="22"/>
          <w:lang w:val="es-CO" w:eastAsia="en-US"/>
        </w:rPr>
        <w:t xml:space="preserve"> </w:t>
      </w:r>
      <w:r w:rsidRPr="00C74273">
        <w:rPr>
          <w:rFonts w:ascii="Arial" w:eastAsiaTheme="minorHAnsi" w:hAnsi="Arial" w:cs="Arial"/>
          <w:sz w:val="22"/>
          <w:szCs w:val="22"/>
          <w:lang w:val="es-CO" w:eastAsia="en-US"/>
        </w:rPr>
        <w:t>servidores públicos, será el régimen general previsto en la Ley 6 de 1945, con las</w:t>
      </w:r>
      <w:r>
        <w:rPr>
          <w:rFonts w:ascii="Arial" w:eastAsiaTheme="minorHAnsi" w:hAnsi="Arial" w:cs="Arial"/>
          <w:sz w:val="22"/>
          <w:szCs w:val="22"/>
          <w:lang w:val="es-CO" w:eastAsia="en-US"/>
        </w:rPr>
        <w:t xml:space="preserve"> </w:t>
      </w:r>
      <w:r w:rsidRPr="00C74273">
        <w:rPr>
          <w:rFonts w:ascii="Arial" w:eastAsiaTheme="minorHAnsi" w:hAnsi="Arial" w:cs="Arial"/>
          <w:sz w:val="22"/>
          <w:szCs w:val="22"/>
          <w:lang w:val="es-CO" w:eastAsia="en-US"/>
        </w:rPr>
        <w:t>normas que la reglamentan o modifican.</w:t>
      </w:r>
      <w:r>
        <w:rPr>
          <w:rStyle w:val="Refdenotaalpie"/>
          <w:rFonts w:ascii="Arial" w:eastAsiaTheme="minorHAnsi" w:hAnsi="Arial" w:cs="Arial"/>
          <w:sz w:val="22"/>
          <w:szCs w:val="22"/>
          <w:lang w:val="es-CO" w:eastAsia="en-US"/>
        </w:rPr>
        <w:footnoteReference w:id="5"/>
      </w:r>
    </w:p>
    <w:p w:rsidR="00C74273" w:rsidRDefault="00C74273" w:rsidP="00C74273">
      <w:pPr>
        <w:autoSpaceDE w:val="0"/>
        <w:autoSpaceDN w:val="0"/>
        <w:adjustRightInd w:val="0"/>
        <w:spacing w:line="276" w:lineRule="auto"/>
        <w:jc w:val="both"/>
        <w:rPr>
          <w:rFonts w:ascii="Arial" w:eastAsiaTheme="minorHAnsi" w:hAnsi="Arial" w:cs="Arial"/>
          <w:sz w:val="22"/>
          <w:szCs w:val="22"/>
          <w:lang w:val="es-CO" w:eastAsia="en-US"/>
        </w:rPr>
      </w:pPr>
    </w:p>
    <w:p w:rsidR="0051778B" w:rsidRPr="0051778B" w:rsidRDefault="0051778B" w:rsidP="0051778B">
      <w:pPr>
        <w:autoSpaceDE w:val="0"/>
        <w:autoSpaceDN w:val="0"/>
        <w:adjustRightInd w:val="0"/>
        <w:spacing w:line="276" w:lineRule="auto"/>
        <w:jc w:val="both"/>
        <w:rPr>
          <w:rFonts w:ascii="Arial" w:eastAsiaTheme="minorHAnsi" w:hAnsi="Arial" w:cs="Arial"/>
          <w:i/>
          <w:sz w:val="22"/>
          <w:szCs w:val="22"/>
          <w:lang w:val="es-CO" w:eastAsia="en-US"/>
        </w:rPr>
      </w:pPr>
      <w:r w:rsidRPr="0051778B">
        <w:rPr>
          <w:rFonts w:ascii="Arial" w:eastAsiaTheme="minorHAnsi" w:hAnsi="Arial" w:cs="Arial"/>
          <w:sz w:val="22"/>
          <w:szCs w:val="22"/>
          <w:lang w:val="es-CO" w:eastAsia="en-US"/>
        </w:rPr>
        <w:t xml:space="preserve">Por otra parte, conforme a certificación expedida por la Secretaria General de la Asamblea Departamental, de fecha 25 de abril de 2018, en la que e indica que la señora </w:t>
      </w:r>
      <w:r w:rsidRPr="0051778B">
        <w:rPr>
          <w:rFonts w:ascii="Arial" w:eastAsiaTheme="minorHAnsi" w:hAnsi="Arial" w:cs="Arial"/>
          <w:i/>
          <w:sz w:val="22"/>
          <w:szCs w:val="22"/>
          <w:lang w:val="es-CO" w:eastAsia="en-US"/>
        </w:rPr>
        <w:t xml:space="preserve">MARTHA JANETH MANTILLA ROJAS, </w:t>
      </w:r>
      <w:r w:rsidRPr="0051778B">
        <w:rPr>
          <w:rFonts w:ascii="Arial" w:eastAsiaTheme="minorHAnsi" w:hAnsi="Arial" w:cs="Arial"/>
          <w:sz w:val="22"/>
          <w:szCs w:val="22"/>
          <w:lang w:val="es-CO" w:eastAsia="en-US"/>
        </w:rPr>
        <w:t>se desempeñó como Diputada de dicha Corporación Pública durante los años 2012 a 2015, durante los cuales devengando las siguientes remuneraciones y prestaciones sociales:</w:t>
      </w:r>
      <w:r w:rsidRPr="0051778B">
        <w:rPr>
          <w:rFonts w:ascii="Arial" w:eastAsiaTheme="minorHAnsi" w:hAnsi="Arial" w:cs="Arial"/>
          <w:i/>
          <w:sz w:val="22"/>
          <w:szCs w:val="22"/>
          <w:lang w:val="es-CO" w:eastAsia="en-US"/>
        </w:rPr>
        <w:t xml:space="preserve"> </w:t>
      </w:r>
    </w:p>
    <w:p w:rsidR="0051778B" w:rsidRPr="0051778B" w:rsidRDefault="0051778B" w:rsidP="0051778B">
      <w:pPr>
        <w:autoSpaceDE w:val="0"/>
        <w:autoSpaceDN w:val="0"/>
        <w:adjustRightInd w:val="0"/>
        <w:spacing w:line="276" w:lineRule="auto"/>
        <w:jc w:val="both"/>
        <w:rPr>
          <w:rFonts w:ascii="Arial" w:eastAsiaTheme="minorHAnsi" w:hAnsi="Arial" w:cs="Arial"/>
          <w:sz w:val="22"/>
          <w:szCs w:val="22"/>
          <w:lang w:val="es-CO" w:eastAsia="en-US"/>
        </w:rPr>
      </w:pPr>
    </w:p>
    <w:tbl>
      <w:tblPr>
        <w:tblStyle w:val="Tablaconcuadrcula"/>
        <w:tblpPr w:leftFromText="141" w:rightFromText="141" w:vertAnchor="text" w:horzAnchor="margin" w:tblpXSpec="center" w:tblpY="193"/>
        <w:tblW w:w="0" w:type="auto"/>
        <w:tblLook w:val="04A0" w:firstRow="1" w:lastRow="0" w:firstColumn="1" w:lastColumn="0" w:noHBand="0" w:noVBand="1"/>
      </w:tblPr>
      <w:tblGrid>
        <w:gridCol w:w="665"/>
        <w:gridCol w:w="1541"/>
        <w:gridCol w:w="1688"/>
        <w:gridCol w:w="1409"/>
        <w:gridCol w:w="1141"/>
        <w:gridCol w:w="1273"/>
      </w:tblGrid>
      <w:tr w:rsidR="0051778B" w:rsidRPr="0051778B" w:rsidTr="0048526B">
        <w:tc>
          <w:tcPr>
            <w:tcW w:w="665" w:type="dxa"/>
          </w:tcPr>
          <w:p w:rsidR="0051778B" w:rsidRPr="0051778B" w:rsidRDefault="0051778B" w:rsidP="0048526B">
            <w:pPr>
              <w:spacing w:line="276" w:lineRule="auto"/>
              <w:jc w:val="center"/>
              <w:rPr>
                <w:rFonts w:ascii="Arial" w:hAnsi="Arial" w:cs="Arial"/>
                <w:b/>
                <w:sz w:val="16"/>
                <w:szCs w:val="16"/>
              </w:rPr>
            </w:pPr>
            <w:r w:rsidRPr="0051778B">
              <w:rPr>
                <w:rFonts w:ascii="Arial" w:hAnsi="Arial" w:cs="Arial"/>
                <w:b/>
                <w:sz w:val="16"/>
                <w:szCs w:val="16"/>
              </w:rPr>
              <w:t>AÑO</w:t>
            </w:r>
          </w:p>
        </w:tc>
        <w:tc>
          <w:tcPr>
            <w:tcW w:w="1541" w:type="dxa"/>
          </w:tcPr>
          <w:p w:rsidR="0051778B" w:rsidRPr="0051778B" w:rsidRDefault="0051778B" w:rsidP="0048526B">
            <w:pPr>
              <w:spacing w:line="276" w:lineRule="auto"/>
              <w:jc w:val="center"/>
              <w:rPr>
                <w:rFonts w:ascii="Arial" w:hAnsi="Arial" w:cs="Arial"/>
                <w:b/>
                <w:sz w:val="16"/>
                <w:szCs w:val="16"/>
              </w:rPr>
            </w:pPr>
            <w:r w:rsidRPr="0051778B">
              <w:rPr>
                <w:rFonts w:ascii="Arial" w:hAnsi="Arial" w:cs="Arial"/>
                <w:b/>
                <w:sz w:val="16"/>
                <w:szCs w:val="16"/>
              </w:rPr>
              <w:t>REMUNERACIÓN MENSUAL</w:t>
            </w:r>
          </w:p>
        </w:tc>
        <w:tc>
          <w:tcPr>
            <w:tcW w:w="1688" w:type="dxa"/>
          </w:tcPr>
          <w:p w:rsidR="0051778B" w:rsidRPr="0051778B" w:rsidRDefault="0051778B" w:rsidP="0048526B">
            <w:pPr>
              <w:spacing w:line="276" w:lineRule="auto"/>
              <w:jc w:val="center"/>
              <w:rPr>
                <w:rFonts w:ascii="Arial" w:hAnsi="Arial" w:cs="Arial"/>
                <w:b/>
                <w:sz w:val="16"/>
                <w:szCs w:val="16"/>
              </w:rPr>
            </w:pPr>
            <w:r w:rsidRPr="0051778B">
              <w:rPr>
                <w:rFonts w:ascii="Arial" w:hAnsi="Arial" w:cs="Arial"/>
                <w:b/>
                <w:sz w:val="16"/>
                <w:szCs w:val="16"/>
              </w:rPr>
              <w:t>REMUNERACIÓN POR EXTRAS</w:t>
            </w:r>
          </w:p>
        </w:tc>
        <w:tc>
          <w:tcPr>
            <w:tcW w:w="1409" w:type="dxa"/>
          </w:tcPr>
          <w:p w:rsidR="0051778B" w:rsidRPr="0051778B" w:rsidRDefault="0051778B" w:rsidP="0048526B">
            <w:pPr>
              <w:spacing w:line="276" w:lineRule="auto"/>
              <w:jc w:val="center"/>
              <w:rPr>
                <w:rFonts w:ascii="Arial" w:hAnsi="Arial" w:cs="Arial"/>
                <w:b/>
                <w:sz w:val="16"/>
                <w:szCs w:val="16"/>
              </w:rPr>
            </w:pPr>
            <w:r w:rsidRPr="0051778B">
              <w:rPr>
                <w:rFonts w:ascii="Arial" w:hAnsi="Arial" w:cs="Arial"/>
                <w:b/>
                <w:sz w:val="16"/>
                <w:szCs w:val="16"/>
              </w:rPr>
              <w:t>PRIMA DE NAVIDAD</w:t>
            </w:r>
          </w:p>
        </w:tc>
        <w:tc>
          <w:tcPr>
            <w:tcW w:w="1141" w:type="dxa"/>
          </w:tcPr>
          <w:p w:rsidR="0051778B" w:rsidRPr="0051778B" w:rsidRDefault="0051778B" w:rsidP="0048526B">
            <w:pPr>
              <w:spacing w:line="276" w:lineRule="auto"/>
              <w:jc w:val="center"/>
              <w:rPr>
                <w:rFonts w:ascii="Arial" w:hAnsi="Arial" w:cs="Arial"/>
                <w:b/>
                <w:sz w:val="16"/>
                <w:szCs w:val="16"/>
              </w:rPr>
            </w:pPr>
            <w:r w:rsidRPr="0051778B">
              <w:rPr>
                <w:rFonts w:ascii="Arial" w:hAnsi="Arial" w:cs="Arial"/>
                <w:b/>
                <w:sz w:val="16"/>
                <w:szCs w:val="16"/>
              </w:rPr>
              <w:t>AUXILIO DE CESANTIAS</w:t>
            </w:r>
          </w:p>
        </w:tc>
        <w:tc>
          <w:tcPr>
            <w:tcW w:w="1273" w:type="dxa"/>
          </w:tcPr>
          <w:p w:rsidR="0051778B" w:rsidRPr="0051778B" w:rsidRDefault="0051778B" w:rsidP="0048526B">
            <w:pPr>
              <w:spacing w:line="276" w:lineRule="auto"/>
              <w:jc w:val="center"/>
              <w:rPr>
                <w:rFonts w:ascii="Arial" w:hAnsi="Arial" w:cs="Arial"/>
                <w:b/>
                <w:sz w:val="16"/>
                <w:szCs w:val="16"/>
              </w:rPr>
            </w:pPr>
            <w:r w:rsidRPr="0051778B">
              <w:rPr>
                <w:rFonts w:ascii="Arial" w:hAnsi="Arial" w:cs="Arial"/>
                <w:b/>
                <w:sz w:val="16"/>
                <w:szCs w:val="16"/>
              </w:rPr>
              <w:t>INT. CESANTIAS</w:t>
            </w:r>
          </w:p>
        </w:tc>
      </w:tr>
      <w:tr w:rsidR="0051778B" w:rsidRPr="0051778B" w:rsidTr="0048526B">
        <w:tc>
          <w:tcPr>
            <w:tcW w:w="665" w:type="dxa"/>
          </w:tcPr>
          <w:p w:rsidR="0051778B" w:rsidRPr="0051778B" w:rsidRDefault="0051778B" w:rsidP="0048526B">
            <w:pPr>
              <w:spacing w:line="276" w:lineRule="auto"/>
              <w:jc w:val="center"/>
              <w:rPr>
                <w:rFonts w:ascii="Arial" w:hAnsi="Arial" w:cs="Arial"/>
                <w:sz w:val="16"/>
                <w:szCs w:val="16"/>
              </w:rPr>
            </w:pPr>
            <w:r w:rsidRPr="0051778B">
              <w:rPr>
                <w:rFonts w:ascii="Arial" w:hAnsi="Arial" w:cs="Arial"/>
                <w:sz w:val="16"/>
                <w:szCs w:val="16"/>
              </w:rPr>
              <w:t>2012</w:t>
            </w:r>
          </w:p>
        </w:tc>
        <w:tc>
          <w:tcPr>
            <w:tcW w:w="1541" w:type="dxa"/>
          </w:tcPr>
          <w:p w:rsidR="0051778B" w:rsidRPr="0051778B" w:rsidRDefault="0051778B" w:rsidP="0048526B">
            <w:pPr>
              <w:spacing w:line="276" w:lineRule="auto"/>
              <w:jc w:val="center"/>
              <w:rPr>
                <w:rFonts w:ascii="Arial" w:hAnsi="Arial" w:cs="Arial"/>
                <w:sz w:val="16"/>
                <w:szCs w:val="16"/>
              </w:rPr>
            </w:pPr>
            <w:r w:rsidRPr="0051778B">
              <w:rPr>
                <w:rFonts w:ascii="Arial" w:hAnsi="Arial" w:cs="Arial"/>
                <w:sz w:val="16"/>
                <w:szCs w:val="16"/>
              </w:rPr>
              <w:t>$10.200.600</w:t>
            </w:r>
          </w:p>
        </w:tc>
        <w:tc>
          <w:tcPr>
            <w:tcW w:w="1688" w:type="dxa"/>
          </w:tcPr>
          <w:p w:rsidR="0051778B" w:rsidRPr="0051778B" w:rsidRDefault="0051778B" w:rsidP="0048526B">
            <w:pPr>
              <w:spacing w:line="276" w:lineRule="auto"/>
              <w:jc w:val="center"/>
              <w:rPr>
                <w:rFonts w:ascii="Arial" w:hAnsi="Arial" w:cs="Arial"/>
                <w:sz w:val="16"/>
                <w:szCs w:val="16"/>
              </w:rPr>
            </w:pPr>
            <w:r w:rsidRPr="0051778B">
              <w:rPr>
                <w:rFonts w:ascii="Arial" w:hAnsi="Arial" w:cs="Arial"/>
                <w:sz w:val="16"/>
                <w:szCs w:val="16"/>
              </w:rPr>
              <w:t>$10.200.600</w:t>
            </w:r>
          </w:p>
        </w:tc>
        <w:tc>
          <w:tcPr>
            <w:tcW w:w="1409" w:type="dxa"/>
          </w:tcPr>
          <w:p w:rsidR="0051778B" w:rsidRPr="0051778B" w:rsidRDefault="0051778B" w:rsidP="0048526B">
            <w:pPr>
              <w:spacing w:line="276" w:lineRule="auto"/>
              <w:jc w:val="center"/>
              <w:rPr>
                <w:rFonts w:ascii="Arial" w:hAnsi="Arial" w:cs="Arial"/>
                <w:sz w:val="16"/>
                <w:szCs w:val="16"/>
              </w:rPr>
            </w:pPr>
            <w:r w:rsidRPr="0051778B">
              <w:rPr>
                <w:rFonts w:ascii="Arial" w:hAnsi="Arial" w:cs="Arial"/>
                <w:sz w:val="16"/>
                <w:szCs w:val="16"/>
              </w:rPr>
              <w:t>$10.200.600</w:t>
            </w:r>
          </w:p>
        </w:tc>
        <w:tc>
          <w:tcPr>
            <w:tcW w:w="1141" w:type="dxa"/>
          </w:tcPr>
          <w:p w:rsidR="0051778B" w:rsidRPr="0051778B" w:rsidRDefault="0051778B" w:rsidP="0048526B">
            <w:pPr>
              <w:spacing w:line="276" w:lineRule="auto"/>
              <w:jc w:val="center"/>
              <w:rPr>
                <w:rFonts w:ascii="Arial" w:hAnsi="Arial" w:cs="Arial"/>
                <w:sz w:val="16"/>
                <w:szCs w:val="16"/>
              </w:rPr>
            </w:pPr>
            <w:r w:rsidRPr="0051778B">
              <w:rPr>
                <w:rFonts w:ascii="Arial" w:hAnsi="Arial" w:cs="Arial"/>
                <w:sz w:val="16"/>
                <w:szCs w:val="16"/>
              </w:rPr>
              <w:t>$11.050.650</w:t>
            </w:r>
          </w:p>
        </w:tc>
        <w:tc>
          <w:tcPr>
            <w:tcW w:w="1273" w:type="dxa"/>
          </w:tcPr>
          <w:p w:rsidR="0051778B" w:rsidRPr="0051778B" w:rsidRDefault="0051778B" w:rsidP="0048526B">
            <w:pPr>
              <w:spacing w:line="276" w:lineRule="auto"/>
              <w:jc w:val="center"/>
              <w:rPr>
                <w:rFonts w:ascii="Arial" w:hAnsi="Arial" w:cs="Arial"/>
                <w:sz w:val="16"/>
                <w:szCs w:val="16"/>
              </w:rPr>
            </w:pPr>
            <w:r w:rsidRPr="0051778B">
              <w:rPr>
                <w:rFonts w:ascii="Arial" w:hAnsi="Arial" w:cs="Arial"/>
                <w:sz w:val="16"/>
                <w:szCs w:val="16"/>
              </w:rPr>
              <w:t>1.326.078</w:t>
            </w:r>
          </w:p>
        </w:tc>
      </w:tr>
      <w:tr w:rsidR="0051778B" w:rsidRPr="0051778B" w:rsidTr="0048526B">
        <w:tc>
          <w:tcPr>
            <w:tcW w:w="665" w:type="dxa"/>
          </w:tcPr>
          <w:p w:rsidR="0051778B" w:rsidRPr="0051778B" w:rsidRDefault="0051778B" w:rsidP="0048526B">
            <w:pPr>
              <w:spacing w:line="276" w:lineRule="auto"/>
              <w:jc w:val="center"/>
              <w:rPr>
                <w:rFonts w:ascii="Arial" w:hAnsi="Arial" w:cs="Arial"/>
                <w:sz w:val="16"/>
                <w:szCs w:val="16"/>
              </w:rPr>
            </w:pPr>
            <w:r w:rsidRPr="0051778B">
              <w:rPr>
                <w:rFonts w:ascii="Arial" w:hAnsi="Arial" w:cs="Arial"/>
                <w:sz w:val="16"/>
                <w:szCs w:val="16"/>
              </w:rPr>
              <w:t>2013</w:t>
            </w:r>
          </w:p>
        </w:tc>
        <w:tc>
          <w:tcPr>
            <w:tcW w:w="1541" w:type="dxa"/>
          </w:tcPr>
          <w:p w:rsidR="0051778B" w:rsidRPr="0051778B" w:rsidRDefault="0051778B" w:rsidP="0048526B">
            <w:pPr>
              <w:spacing w:line="276" w:lineRule="auto"/>
              <w:jc w:val="center"/>
              <w:rPr>
                <w:rFonts w:ascii="Arial" w:hAnsi="Arial" w:cs="Arial"/>
                <w:sz w:val="16"/>
                <w:szCs w:val="16"/>
              </w:rPr>
            </w:pPr>
            <w:r w:rsidRPr="0051778B">
              <w:rPr>
                <w:rFonts w:ascii="Arial" w:hAnsi="Arial" w:cs="Arial"/>
                <w:sz w:val="16"/>
                <w:szCs w:val="16"/>
              </w:rPr>
              <w:t>$10.611.000</w:t>
            </w:r>
          </w:p>
        </w:tc>
        <w:tc>
          <w:tcPr>
            <w:tcW w:w="1688" w:type="dxa"/>
          </w:tcPr>
          <w:p w:rsidR="0051778B" w:rsidRPr="0051778B" w:rsidRDefault="0051778B" w:rsidP="0048526B">
            <w:pPr>
              <w:jc w:val="center"/>
            </w:pPr>
            <w:r w:rsidRPr="0051778B">
              <w:rPr>
                <w:rFonts w:ascii="Arial" w:hAnsi="Arial" w:cs="Arial"/>
                <w:sz w:val="16"/>
                <w:szCs w:val="16"/>
              </w:rPr>
              <w:t>$10.611.000</w:t>
            </w:r>
          </w:p>
        </w:tc>
        <w:tc>
          <w:tcPr>
            <w:tcW w:w="1409" w:type="dxa"/>
          </w:tcPr>
          <w:p w:rsidR="0051778B" w:rsidRPr="0051778B" w:rsidRDefault="0051778B" w:rsidP="0048526B">
            <w:pPr>
              <w:jc w:val="center"/>
            </w:pPr>
            <w:r w:rsidRPr="0051778B">
              <w:rPr>
                <w:rFonts w:ascii="Arial" w:hAnsi="Arial" w:cs="Arial"/>
                <w:sz w:val="16"/>
                <w:szCs w:val="16"/>
              </w:rPr>
              <w:t>$10.611.000</w:t>
            </w:r>
          </w:p>
        </w:tc>
        <w:tc>
          <w:tcPr>
            <w:tcW w:w="1141" w:type="dxa"/>
          </w:tcPr>
          <w:p w:rsidR="0051778B" w:rsidRPr="0051778B" w:rsidRDefault="0051778B" w:rsidP="0048526B">
            <w:pPr>
              <w:spacing w:line="276" w:lineRule="auto"/>
              <w:jc w:val="center"/>
              <w:rPr>
                <w:rFonts w:ascii="Arial" w:hAnsi="Arial" w:cs="Arial"/>
                <w:sz w:val="16"/>
                <w:szCs w:val="16"/>
              </w:rPr>
            </w:pPr>
            <w:r w:rsidRPr="0051778B">
              <w:rPr>
                <w:rFonts w:ascii="Arial" w:hAnsi="Arial" w:cs="Arial"/>
                <w:sz w:val="16"/>
                <w:szCs w:val="16"/>
              </w:rPr>
              <w:t>$11.495.250</w:t>
            </w:r>
          </w:p>
        </w:tc>
        <w:tc>
          <w:tcPr>
            <w:tcW w:w="1273" w:type="dxa"/>
          </w:tcPr>
          <w:p w:rsidR="0051778B" w:rsidRPr="0051778B" w:rsidRDefault="0051778B" w:rsidP="0048526B">
            <w:pPr>
              <w:spacing w:line="276" w:lineRule="auto"/>
              <w:jc w:val="center"/>
              <w:rPr>
                <w:rFonts w:ascii="Arial" w:hAnsi="Arial" w:cs="Arial"/>
                <w:sz w:val="16"/>
                <w:szCs w:val="16"/>
              </w:rPr>
            </w:pPr>
            <w:r w:rsidRPr="0051778B">
              <w:rPr>
                <w:rFonts w:ascii="Arial" w:hAnsi="Arial" w:cs="Arial"/>
                <w:sz w:val="16"/>
                <w:szCs w:val="16"/>
              </w:rPr>
              <w:t>1.379.430</w:t>
            </w:r>
          </w:p>
        </w:tc>
      </w:tr>
      <w:tr w:rsidR="0051778B" w:rsidRPr="0051778B" w:rsidTr="0048526B">
        <w:tc>
          <w:tcPr>
            <w:tcW w:w="665" w:type="dxa"/>
          </w:tcPr>
          <w:p w:rsidR="0051778B" w:rsidRPr="0051778B" w:rsidRDefault="0051778B" w:rsidP="0048526B">
            <w:pPr>
              <w:spacing w:line="276" w:lineRule="auto"/>
              <w:jc w:val="center"/>
              <w:rPr>
                <w:rFonts w:ascii="Arial" w:hAnsi="Arial" w:cs="Arial"/>
                <w:sz w:val="16"/>
                <w:szCs w:val="16"/>
              </w:rPr>
            </w:pPr>
            <w:r w:rsidRPr="0051778B">
              <w:rPr>
                <w:rFonts w:ascii="Arial" w:hAnsi="Arial" w:cs="Arial"/>
                <w:sz w:val="16"/>
                <w:szCs w:val="16"/>
              </w:rPr>
              <w:t>2014</w:t>
            </w:r>
          </w:p>
        </w:tc>
        <w:tc>
          <w:tcPr>
            <w:tcW w:w="1541" w:type="dxa"/>
          </w:tcPr>
          <w:p w:rsidR="0051778B" w:rsidRPr="0051778B" w:rsidRDefault="0051778B" w:rsidP="0048526B">
            <w:pPr>
              <w:spacing w:line="276" w:lineRule="auto"/>
              <w:jc w:val="center"/>
              <w:rPr>
                <w:rFonts w:ascii="Arial" w:hAnsi="Arial" w:cs="Arial"/>
                <w:sz w:val="16"/>
                <w:szCs w:val="16"/>
              </w:rPr>
            </w:pPr>
            <w:r w:rsidRPr="0051778B">
              <w:rPr>
                <w:rFonts w:ascii="Arial" w:hAnsi="Arial" w:cs="Arial"/>
                <w:sz w:val="16"/>
                <w:szCs w:val="16"/>
              </w:rPr>
              <w:t>$12.384.000</w:t>
            </w:r>
          </w:p>
        </w:tc>
        <w:tc>
          <w:tcPr>
            <w:tcW w:w="1688" w:type="dxa"/>
          </w:tcPr>
          <w:p w:rsidR="0051778B" w:rsidRPr="0051778B" w:rsidRDefault="0051778B" w:rsidP="0048526B">
            <w:pPr>
              <w:spacing w:line="276" w:lineRule="auto"/>
              <w:jc w:val="center"/>
              <w:rPr>
                <w:rFonts w:ascii="Arial" w:hAnsi="Arial" w:cs="Arial"/>
                <w:sz w:val="16"/>
                <w:szCs w:val="16"/>
              </w:rPr>
            </w:pPr>
            <w:r w:rsidRPr="0051778B">
              <w:rPr>
                <w:rFonts w:ascii="Arial" w:hAnsi="Arial" w:cs="Arial"/>
                <w:sz w:val="16"/>
                <w:szCs w:val="16"/>
              </w:rPr>
              <w:t>$11.088.000</w:t>
            </w:r>
          </w:p>
        </w:tc>
        <w:tc>
          <w:tcPr>
            <w:tcW w:w="1409" w:type="dxa"/>
          </w:tcPr>
          <w:p w:rsidR="0051778B" w:rsidRPr="0051778B" w:rsidRDefault="0051778B" w:rsidP="0048526B">
            <w:pPr>
              <w:spacing w:line="276" w:lineRule="auto"/>
              <w:jc w:val="center"/>
              <w:rPr>
                <w:rFonts w:ascii="Arial" w:hAnsi="Arial" w:cs="Arial"/>
                <w:sz w:val="16"/>
                <w:szCs w:val="16"/>
              </w:rPr>
            </w:pPr>
            <w:r w:rsidRPr="0051778B">
              <w:rPr>
                <w:rFonts w:ascii="Arial" w:hAnsi="Arial" w:cs="Arial"/>
                <w:sz w:val="16"/>
                <w:szCs w:val="16"/>
              </w:rPr>
              <w:t>$12.384.000</w:t>
            </w:r>
          </w:p>
        </w:tc>
        <w:tc>
          <w:tcPr>
            <w:tcW w:w="1141" w:type="dxa"/>
          </w:tcPr>
          <w:p w:rsidR="0051778B" w:rsidRPr="0051778B" w:rsidRDefault="0051778B" w:rsidP="0048526B">
            <w:pPr>
              <w:spacing w:line="276" w:lineRule="auto"/>
              <w:jc w:val="center"/>
              <w:rPr>
                <w:rFonts w:ascii="Arial" w:hAnsi="Arial" w:cs="Arial"/>
                <w:sz w:val="16"/>
                <w:szCs w:val="16"/>
              </w:rPr>
            </w:pPr>
            <w:r w:rsidRPr="0051778B">
              <w:rPr>
                <w:rFonts w:ascii="Arial" w:hAnsi="Arial" w:cs="Arial"/>
                <w:sz w:val="16"/>
                <w:szCs w:val="16"/>
              </w:rPr>
              <w:t>$13.416.000</w:t>
            </w:r>
          </w:p>
        </w:tc>
        <w:tc>
          <w:tcPr>
            <w:tcW w:w="1273" w:type="dxa"/>
          </w:tcPr>
          <w:p w:rsidR="0051778B" w:rsidRPr="0051778B" w:rsidRDefault="0051778B" w:rsidP="0048526B">
            <w:pPr>
              <w:spacing w:line="276" w:lineRule="auto"/>
              <w:jc w:val="center"/>
              <w:rPr>
                <w:rFonts w:ascii="Arial" w:hAnsi="Arial" w:cs="Arial"/>
                <w:sz w:val="16"/>
                <w:szCs w:val="16"/>
              </w:rPr>
            </w:pPr>
            <w:r w:rsidRPr="0051778B">
              <w:rPr>
                <w:rFonts w:ascii="Arial" w:hAnsi="Arial" w:cs="Arial"/>
                <w:sz w:val="16"/>
                <w:szCs w:val="16"/>
              </w:rPr>
              <w:t>1.609.920</w:t>
            </w:r>
          </w:p>
        </w:tc>
      </w:tr>
      <w:tr w:rsidR="0051778B" w:rsidRPr="0051778B" w:rsidTr="0048526B">
        <w:tc>
          <w:tcPr>
            <w:tcW w:w="665" w:type="dxa"/>
          </w:tcPr>
          <w:p w:rsidR="0051778B" w:rsidRPr="0051778B" w:rsidRDefault="0051778B" w:rsidP="0048526B">
            <w:pPr>
              <w:spacing w:line="276" w:lineRule="auto"/>
              <w:jc w:val="center"/>
              <w:rPr>
                <w:rFonts w:ascii="Arial" w:hAnsi="Arial" w:cs="Arial"/>
                <w:sz w:val="16"/>
                <w:szCs w:val="16"/>
              </w:rPr>
            </w:pPr>
            <w:r w:rsidRPr="0051778B">
              <w:rPr>
                <w:rFonts w:ascii="Arial" w:hAnsi="Arial" w:cs="Arial"/>
                <w:sz w:val="16"/>
                <w:szCs w:val="16"/>
              </w:rPr>
              <w:t>2015</w:t>
            </w:r>
          </w:p>
        </w:tc>
        <w:tc>
          <w:tcPr>
            <w:tcW w:w="1541" w:type="dxa"/>
          </w:tcPr>
          <w:p w:rsidR="0051778B" w:rsidRPr="0051778B" w:rsidRDefault="0051778B" w:rsidP="0048526B">
            <w:pPr>
              <w:spacing w:line="276" w:lineRule="auto"/>
              <w:jc w:val="center"/>
              <w:rPr>
                <w:rFonts w:ascii="Arial" w:hAnsi="Arial" w:cs="Arial"/>
                <w:sz w:val="16"/>
                <w:szCs w:val="16"/>
              </w:rPr>
            </w:pPr>
            <w:r w:rsidRPr="0051778B">
              <w:rPr>
                <w:rFonts w:ascii="Arial" w:hAnsi="Arial" w:cs="Arial"/>
                <w:sz w:val="16"/>
                <w:szCs w:val="16"/>
              </w:rPr>
              <w:t>$12.930.300</w:t>
            </w:r>
          </w:p>
        </w:tc>
        <w:tc>
          <w:tcPr>
            <w:tcW w:w="1688" w:type="dxa"/>
          </w:tcPr>
          <w:p w:rsidR="0051778B" w:rsidRPr="0051778B" w:rsidRDefault="0051778B" w:rsidP="0048526B">
            <w:pPr>
              <w:spacing w:line="276" w:lineRule="auto"/>
              <w:jc w:val="center"/>
              <w:rPr>
                <w:rFonts w:ascii="Arial" w:hAnsi="Arial" w:cs="Arial"/>
                <w:sz w:val="16"/>
                <w:szCs w:val="16"/>
              </w:rPr>
            </w:pPr>
            <w:r w:rsidRPr="0051778B">
              <w:rPr>
                <w:rFonts w:ascii="Arial" w:hAnsi="Arial" w:cs="Arial"/>
                <w:sz w:val="16"/>
                <w:szCs w:val="16"/>
              </w:rPr>
              <w:t>$11.598.300</w:t>
            </w:r>
          </w:p>
        </w:tc>
        <w:tc>
          <w:tcPr>
            <w:tcW w:w="1409" w:type="dxa"/>
          </w:tcPr>
          <w:p w:rsidR="0051778B" w:rsidRPr="0051778B" w:rsidRDefault="0051778B" w:rsidP="0048526B">
            <w:pPr>
              <w:spacing w:line="276" w:lineRule="auto"/>
              <w:jc w:val="center"/>
              <w:rPr>
                <w:rFonts w:ascii="Arial" w:hAnsi="Arial" w:cs="Arial"/>
                <w:sz w:val="16"/>
                <w:szCs w:val="16"/>
              </w:rPr>
            </w:pPr>
            <w:r w:rsidRPr="0051778B">
              <w:rPr>
                <w:rFonts w:ascii="Arial" w:hAnsi="Arial" w:cs="Arial"/>
                <w:sz w:val="16"/>
                <w:szCs w:val="16"/>
              </w:rPr>
              <w:t>$12.930.300</w:t>
            </w:r>
          </w:p>
        </w:tc>
        <w:tc>
          <w:tcPr>
            <w:tcW w:w="1141" w:type="dxa"/>
          </w:tcPr>
          <w:p w:rsidR="0051778B" w:rsidRPr="0051778B" w:rsidRDefault="0051778B" w:rsidP="0048526B">
            <w:pPr>
              <w:spacing w:line="276" w:lineRule="auto"/>
              <w:jc w:val="center"/>
              <w:rPr>
                <w:rFonts w:ascii="Arial" w:hAnsi="Arial" w:cs="Arial"/>
                <w:sz w:val="16"/>
                <w:szCs w:val="16"/>
              </w:rPr>
            </w:pPr>
            <w:r w:rsidRPr="0051778B">
              <w:rPr>
                <w:rFonts w:ascii="Arial" w:hAnsi="Arial" w:cs="Arial"/>
                <w:sz w:val="16"/>
                <w:szCs w:val="16"/>
              </w:rPr>
              <w:t>$14.007.825</w:t>
            </w:r>
          </w:p>
        </w:tc>
        <w:tc>
          <w:tcPr>
            <w:tcW w:w="1273" w:type="dxa"/>
          </w:tcPr>
          <w:p w:rsidR="0051778B" w:rsidRPr="0051778B" w:rsidRDefault="0051778B" w:rsidP="0048526B">
            <w:pPr>
              <w:spacing w:line="276" w:lineRule="auto"/>
              <w:jc w:val="center"/>
              <w:rPr>
                <w:rFonts w:ascii="Arial" w:hAnsi="Arial" w:cs="Arial"/>
                <w:sz w:val="16"/>
                <w:szCs w:val="16"/>
              </w:rPr>
            </w:pPr>
            <w:r w:rsidRPr="0051778B">
              <w:rPr>
                <w:rFonts w:ascii="Arial" w:hAnsi="Arial" w:cs="Arial"/>
                <w:sz w:val="16"/>
                <w:szCs w:val="16"/>
              </w:rPr>
              <w:t>1.680.939</w:t>
            </w:r>
          </w:p>
        </w:tc>
      </w:tr>
    </w:tbl>
    <w:p w:rsidR="0051778B" w:rsidRPr="0051778B" w:rsidRDefault="0051778B" w:rsidP="0051778B">
      <w:pPr>
        <w:autoSpaceDE w:val="0"/>
        <w:autoSpaceDN w:val="0"/>
        <w:adjustRightInd w:val="0"/>
        <w:spacing w:line="276" w:lineRule="auto"/>
        <w:jc w:val="both"/>
        <w:rPr>
          <w:rFonts w:ascii="Arial" w:eastAsiaTheme="minorHAnsi" w:hAnsi="Arial" w:cs="Arial"/>
          <w:sz w:val="22"/>
          <w:szCs w:val="22"/>
          <w:lang w:val="es-CO" w:eastAsia="en-US"/>
        </w:rPr>
      </w:pPr>
    </w:p>
    <w:p w:rsidR="0051778B" w:rsidRPr="0051778B" w:rsidRDefault="0051778B" w:rsidP="0051778B">
      <w:pPr>
        <w:autoSpaceDE w:val="0"/>
        <w:autoSpaceDN w:val="0"/>
        <w:adjustRightInd w:val="0"/>
        <w:spacing w:line="276" w:lineRule="auto"/>
        <w:jc w:val="both"/>
        <w:rPr>
          <w:rFonts w:ascii="Arial" w:eastAsiaTheme="minorHAnsi" w:hAnsi="Arial" w:cs="Arial"/>
          <w:sz w:val="22"/>
          <w:szCs w:val="22"/>
          <w:lang w:val="es-CO" w:eastAsia="en-US"/>
        </w:rPr>
      </w:pPr>
    </w:p>
    <w:p w:rsidR="0051778B" w:rsidRPr="0051778B" w:rsidRDefault="0051778B" w:rsidP="0051778B">
      <w:pPr>
        <w:autoSpaceDE w:val="0"/>
        <w:autoSpaceDN w:val="0"/>
        <w:adjustRightInd w:val="0"/>
        <w:spacing w:line="276" w:lineRule="auto"/>
        <w:jc w:val="both"/>
        <w:rPr>
          <w:rFonts w:ascii="Arial" w:eastAsiaTheme="minorHAnsi" w:hAnsi="Arial" w:cs="Arial"/>
          <w:sz w:val="22"/>
          <w:szCs w:val="22"/>
          <w:lang w:val="es-CO" w:eastAsia="en-US"/>
        </w:rPr>
      </w:pPr>
    </w:p>
    <w:p w:rsidR="0051778B" w:rsidRPr="0051778B" w:rsidRDefault="0051778B" w:rsidP="0051778B">
      <w:pPr>
        <w:autoSpaceDE w:val="0"/>
        <w:autoSpaceDN w:val="0"/>
        <w:adjustRightInd w:val="0"/>
        <w:spacing w:line="276" w:lineRule="auto"/>
        <w:jc w:val="both"/>
        <w:rPr>
          <w:rFonts w:ascii="Arial" w:eastAsiaTheme="minorHAnsi" w:hAnsi="Arial" w:cs="Arial"/>
          <w:sz w:val="22"/>
          <w:szCs w:val="22"/>
          <w:lang w:val="es-CO" w:eastAsia="en-US"/>
        </w:rPr>
      </w:pPr>
    </w:p>
    <w:p w:rsidR="0051778B" w:rsidRPr="0051778B" w:rsidRDefault="0051778B" w:rsidP="0051778B">
      <w:pPr>
        <w:autoSpaceDE w:val="0"/>
        <w:autoSpaceDN w:val="0"/>
        <w:adjustRightInd w:val="0"/>
        <w:spacing w:line="276" w:lineRule="auto"/>
        <w:jc w:val="both"/>
        <w:rPr>
          <w:rFonts w:ascii="Arial" w:eastAsiaTheme="minorHAnsi" w:hAnsi="Arial" w:cs="Arial"/>
          <w:sz w:val="22"/>
          <w:szCs w:val="22"/>
          <w:lang w:val="es-CO" w:eastAsia="en-US"/>
        </w:rPr>
      </w:pPr>
    </w:p>
    <w:p w:rsidR="0051778B" w:rsidRPr="0051778B" w:rsidRDefault="0051778B" w:rsidP="0051778B">
      <w:pPr>
        <w:autoSpaceDE w:val="0"/>
        <w:autoSpaceDN w:val="0"/>
        <w:adjustRightInd w:val="0"/>
        <w:spacing w:line="276" w:lineRule="auto"/>
        <w:jc w:val="both"/>
        <w:rPr>
          <w:rFonts w:ascii="Arial" w:eastAsiaTheme="minorHAnsi" w:hAnsi="Arial" w:cs="Arial"/>
          <w:sz w:val="22"/>
          <w:szCs w:val="22"/>
          <w:lang w:val="es-CO" w:eastAsia="en-US"/>
        </w:rPr>
      </w:pPr>
    </w:p>
    <w:p w:rsidR="0051778B" w:rsidRPr="0051778B" w:rsidRDefault="0051778B" w:rsidP="0051778B">
      <w:pPr>
        <w:autoSpaceDE w:val="0"/>
        <w:autoSpaceDN w:val="0"/>
        <w:adjustRightInd w:val="0"/>
        <w:spacing w:line="276" w:lineRule="auto"/>
        <w:jc w:val="both"/>
        <w:rPr>
          <w:rFonts w:ascii="Arial" w:eastAsiaTheme="minorHAnsi" w:hAnsi="Arial" w:cs="Arial"/>
          <w:sz w:val="22"/>
          <w:szCs w:val="22"/>
          <w:lang w:val="es-CO" w:eastAsia="en-US"/>
        </w:rPr>
      </w:pPr>
    </w:p>
    <w:p w:rsidR="0051778B" w:rsidRPr="0051778B" w:rsidRDefault="0051778B" w:rsidP="0051778B">
      <w:pPr>
        <w:autoSpaceDE w:val="0"/>
        <w:autoSpaceDN w:val="0"/>
        <w:adjustRightInd w:val="0"/>
        <w:spacing w:line="276" w:lineRule="auto"/>
        <w:jc w:val="both"/>
        <w:rPr>
          <w:rFonts w:ascii="Arial" w:eastAsiaTheme="minorHAnsi" w:hAnsi="Arial" w:cs="Arial"/>
          <w:sz w:val="22"/>
          <w:szCs w:val="22"/>
          <w:lang w:val="es-CO" w:eastAsia="en-US"/>
        </w:rPr>
      </w:pPr>
      <w:r w:rsidRPr="0051778B">
        <w:rPr>
          <w:rFonts w:ascii="Arial" w:eastAsiaTheme="minorHAnsi" w:hAnsi="Arial" w:cs="Arial"/>
          <w:sz w:val="22"/>
          <w:szCs w:val="22"/>
          <w:lang w:val="es-CO" w:eastAsia="en-US"/>
        </w:rPr>
        <w:t>Conforme a lo anterior, a la actora le fueron reconocidos durante su desempeño como Diputada del Departamento de Arauca los factores salariales de asignación mensual y prima de navidad, factores que a su vez sirvieron de base para la liquidación del auxilio de cesantía.</w:t>
      </w:r>
    </w:p>
    <w:p w:rsidR="00C74273" w:rsidRDefault="00C74273" w:rsidP="00C74273">
      <w:pPr>
        <w:autoSpaceDE w:val="0"/>
        <w:autoSpaceDN w:val="0"/>
        <w:adjustRightInd w:val="0"/>
        <w:spacing w:line="276" w:lineRule="auto"/>
        <w:jc w:val="both"/>
        <w:rPr>
          <w:rFonts w:ascii="Arial" w:eastAsiaTheme="minorHAnsi" w:hAnsi="Arial" w:cs="Arial"/>
          <w:sz w:val="22"/>
          <w:szCs w:val="22"/>
          <w:lang w:val="es-CO" w:eastAsia="en-US"/>
        </w:rPr>
      </w:pPr>
    </w:p>
    <w:p w:rsidR="008A4220" w:rsidRPr="00FD7ADE" w:rsidRDefault="0051778B" w:rsidP="0042066A">
      <w:pPr>
        <w:autoSpaceDE w:val="0"/>
        <w:autoSpaceDN w:val="0"/>
        <w:adjustRightInd w:val="0"/>
        <w:spacing w:line="276" w:lineRule="auto"/>
        <w:jc w:val="both"/>
        <w:rPr>
          <w:rFonts w:ascii="Arial" w:eastAsiaTheme="minorHAnsi" w:hAnsi="Arial" w:cs="Arial"/>
          <w:iCs/>
          <w:sz w:val="22"/>
          <w:szCs w:val="22"/>
          <w:lang w:val="es-CO" w:eastAsia="en-US"/>
        </w:rPr>
      </w:pPr>
      <w:r>
        <w:rPr>
          <w:rFonts w:ascii="Arial" w:eastAsiaTheme="minorHAnsi" w:hAnsi="Arial" w:cs="Arial"/>
          <w:sz w:val="22"/>
          <w:szCs w:val="22"/>
          <w:lang w:val="es-CO" w:eastAsia="en-US"/>
        </w:rPr>
        <w:t>En conclusión</w:t>
      </w:r>
      <w:r w:rsidR="00C3313F">
        <w:rPr>
          <w:rFonts w:ascii="Arial" w:eastAsiaTheme="minorHAnsi" w:hAnsi="Arial" w:cs="Arial"/>
          <w:sz w:val="22"/>
          <w:szCs w:val="22"/>
          <w:lang w:val="es-CO" w:eastAsia="en-US"/>
        </w:rPr>
        <w:t xml:space="preserve">, </w:t>
      </w:r>
      <w:r w:rsidR="00C74273" w:rsidRPr="0047212D">
        <w:rPr>
          <w:rFonts w:ascii="Arial" w:eastAsiaTheme="minorHAnsi" w:hAnsi="Arial" w:cs="Arial"/>
          <w:sz w:val="22"/>
          <w:szCs w:val="22"/>
          <w:lang w:val="es-CO" w:eastAsia="en-US"/>
        </w:rPr>
        <w:t>la</w:t>
      </w:r>
      <w:r w:rsidR="00C3313F">
        <w:rPr>
          <w:rFonts w:ascii="Arial" w:eastAsiaTheme="minorHAnsi" w:hAnsi="Arial" w:cs="Arial"/>
          <w:sz w:val="22"/>
          <w:szCs w:val="22"/>
          <w:lang w:val="es-CO" w:eastAsia="en-US"/>
        </w:rPr>
        <w:t>s</w:t>
      </w:r>
      <w:r w:rsidR="00C74273" w:rsidRPr="0047212D">
        <w:rPr>
          <w:rFonts w:ascii="Arial" w:eastAsiaTheme="minorHAnsi" w:hAnsi="Arial" w:cs="Arial"/>
          <w:sz w:val="22"/>
          <w:szCs w:val="22"/>
          <w:lang w:val="es-CO" w:eastAsia="en-US"/>
        </w:rPr>
        <w:t xml:space="preserve"> pretensi</w:t>
      </w:r>
      <w:r w:rsidR="00C3313F">
        <w:rPr>
          <w:rFonts w:ascii="Arial" w:eastAsiaTheme="minorHAnsi" w:hAnsi="Arial" w:cs="Arial"/>
          <w:sz w:val="22"/>
          <w:szCs w:val="22"/>
          <w:lang w:val="es-CO" w:eastAsia="en-US"/>
        </w:rPr>
        <w:t xml:space="preserve">ones </w:t>
      </w:r>
      <w:r w:rsidR="00C74273" w:rsidRPr="0047212D">
        <w:rPr>
          <w:rFonts w:ascii="Arial" w:eastAsiaTheme="minorHAnsi" w:hAnsi="Arial" w:cs="Arial"/>
          <w:sz w:val="22"/>
          <w:szCs w:val="22"/>
          <w:lang w:val="es-CO" w:eastAsia="en-US"/>
        </w:rPr>
        <w:t>invocada</w:t>
      </w:r>
      <w:r w:rsidR="00C3313F">
        <w:rPr>
          <w:rFonts w:ascii="Arial" w:eastAsiaTheme="minorHAnsi" w:hAnsi="Arial" w:cs="Arial"/>
          <w:sz w:val="22"/>
          <w:szCs w:val="22"/>
          <w:lang w:val="es-CO" w:eastAsia="en-US"/>
        </w:rPr>
        <w:t>s en la solicitud de conciliación</w:t>
      </w:r>
      <w:r w:rsidR="00C74273" w:rsidRPr="0047212D">
        <w:rPr>
          <w:rFonts w:ascii="Arial" w:eastAsiaTheme="minorHAnsi" w:hAnsi="Arial" w:cs="Arial"/>
          <w:sz w:val="22"/>
          <w:szCs w:val="22"/>
          <w:lang w:val="es-CO" w:eastAsia="en-US"/>
        </w:rPr>
        <w:t>, relacionada con el</w:t>
      </w:r>
      <w:r w:rsidR="0047212D">
        <w:rPr>
          <w:rFonts w:ascii="Arial" w:eastAsiaTheme="minorHAnsi" w:hAnsi="Arial" w:cs="Arial"/>
          <w:sz w:val="22"/>
          <w:szCs w:val="22"/>
          <w:lang w:val="es-CO" w:eastAsia="en-US"/>
        </w:rPr>
        <w:t xml:space="preserve"> </w:t>
      </w:r>
      <w:r w:rsidR="00C74273" w:rsidRPr="0047212D">
        <w:rPr>
          <w:rFonts w:ascii="Arial" w:eastAsiaTheme="minorHAnsi" w:hAnsi="Arial" w:cs="Arial"/>
          <w:sz w:val="22"/>
          <w:szCs w:val="22"/>
          <w:lang w:val="es-CO" w:eastAsia="en-US"/>
        </w:rPr>
        <w:t>reconocimiento de los factores salariales de vacaciones, prima de vacaciones y</w:t>
      </w:r>
      <w:r w:rsidR="0047212D">
        <w:rPr>
          <w:rFonts w:ascii="Arial" w:eastAsiaTheme="minorHAnsi" w:hAnsi="Arial" w:cs="Arial"/>
          <w:sz w:val="22"/>
          <w:szCs w:val="22"/>
          <w:lang w:val="es-CO" w:eastAsia="en-US"/>
        </w:rPr>
        <w:t xml:space="preserve"> </w:t>
      </w:r>
      <w:r w:rsidR="00C74273" w:rsidRPr="0047212D">
        <w:rPr>
          <w:rFonts w:ascii="Arial" w:eastAsiaTheme="minorHAnsi" w:hAnsi="Arial" w:cs="Arial"/>
          <w:sz w:val="22"/>
          <w:szCs w:val="22"/>
          <w:lang w:val="es-CO" w:eastAsia="en-US"/>
        </w:rPr>
        <w:t>prima de servicios para los años 20</w:t>
      </w:r>
      <w:r w:rsidR="00E74FA9">
        <w:rPr>
          <w:rFonts w:ascii="Arial" w:eastAsiaTheme="minorHAnsi" w:hAnsi="Arial" w:cs="Arial"/>
          <w:sz w:val="22"/>
          <w:szCs w:val="22"/>
          <w:lang w:val="es-CO" w:eastAsia="en-US"/>
        </w:rPr>
        <w:t xml:space="preserve">12 a 2015, </w:t>
      </w:r>
      <w:r w:rsidR="00C74273" w:rsidRPr="0047212D">
        <w:rPr>
          <w:rFonts w:ascii="Arial" w:eastAsiaTheme="minorHAnsi" w:hAnsi="Arial" w:cs="Arial"/>
          <w:sz w:val="22"/>
          <w:szCs w:val="22"/>
          <w:lang w:val="es-CO" w:eastAsia="en-US"/>
        </w:rPr>
        <w:t>en razón al desempeño</w:t>
      </w:r>
      <w:r w:rsidR="0047212D">
        <w:rPr>
          <w:rFonts w:ascii="Arial" w:eastAsiaTheme="minorHAnsi" w:hAnsi="Arial" w:cs="Arial"/>
          <w:sz w:val="22"/>
          <w:szCs w:val="22"/>
          <w:lang w:val="es-CO" w:eastAsia="en-US"/>
        </w:rPr>
        <w:t xml:space="preserve"> </w:t>
      </w:r>
      <w:r w:rsidR="00C74273" w:rsidRPr="0047212D">
        <w:rPr>
          <w:rFonts w:ascii="Arial" w:eastAsiaTheme="minorHAnsi" w:hAnsi="Arial" w:cs="Arial"/>
          <w:sz w:val="22"/>
          <w:szCs w:val="22"/>
          <w:lang w:val="es-CO" w:eastAsia="en-US"/>
        </w:rPr>
        <w:t>como Diputad</w:t>
      </w:r>
      <w:r w:rsidR="00E74FA9">
        <w:rPr>
          <w:rFonts w:ascii="Arial" w:eastAsiaTheme="minorHAnsi" w:hAnsi="Arial" w:cs="Arial"/>
          <w:sz w:val="22"/>
          <w:szCs w:val="22"/>
          <w:lang w:val="es-CO" w:eastAsia="en-US"/>
        </w:rPr>
        <w:t>a</w:t>
      </w:r>
      <w:r w:rsidR="00C74273" w:rsidRPr="0047212D">
        <w:rPr>
          <w:rFonts w:ascii="Arial" w:eastAsiaTheme="minorHAnsi" w:hAnsi="Arial" w:cs="Arial"/>
          <w:sz w:val="22"/>
          <w:szCs w:val="22"/>
          <w:lang w:val="es-CO" w:eastAsia="en-US"/>
        </w:rPr>
        <w:t xml:space="preserve"> de la </w:t>
      </w:r>
      <w:r w:rsidR="00C74273" w:rsidRPr="0047212D">
        <w:rPr>
          <w:rFonts w:ascii="Arial" w:eastAsiaTheme="minorHAnsi" w:hAnsi="Arial" w:cs="Arial"/>
          <w:sz w:val="22"/>
          <w:szCs w:val="22"/>
          <w:lang w:val="es-CO" w:eastAsia="en-US"/>
        </w:rPr>
        <w:lastRenderedPageBreak/>
        <w:t>Asamblea Departamental de</w:t>
      </w:r>
      <w:r w:rsidR="00E74FA9">
        <w:rPr>
          <w:rFonts w:ascii="Arial" w:eastAsiaTheme="minorHAnsi" w:hAnsi="Arial" w:cs="Arial"/>
          <w:sz w:val="22"/>
          <w:szCs w:val="22"/>
          <w:lang w:val="es-CO" w:eastAsia="en-US"/>
        </w:rPr>
        <w:t xml:space="preserve"> Ar</w:t>
      </w:r>
      <w:r w:rsidR="00C74273" w:rsidRPr="0047212D">
        <w:rPr>
          <w:rFonts w:ascii="Arial" w:eastAsiaTheme="minorHAnsi" w:hAnsi="Arial" w:cs="Arial"/>
          <w:sz w:val="22"/>
          <w:szCs w:val="22"/>
          <w:lang w:val="es-CO" w:eastAsia="en-US"/>
        </w:rPr>
        <w:t>auca, no está llamada a</w:t>
      </w:r>
      <w:r w:rsidR="0047212D">
        <w:rPr>
          <w:rFonts w:ascii="Arial" w:eastAsiaTheme="minorHAnsi" w:hAnsi="Arial" w:cs="Arial"/>
          <w:sz w:val="22"/>
          <w:szCs w:val="22"/>
          <w:lang w:val="es-CO" w:eastAsia="en-US"/>
        </w:rPr>
        <w:t xml:space="preserve"> </w:t>
      </w:r>
      <w:r w:rsidR="00C74273" w:rsidRPr="0047212D">
        <w:rPr>
          <w:rFonts w:ascii="Arial" w:eastAsiaTheme="minorHAnsi" w:hAnsi="Arial" w:cs="Arial"/>
          <w:sz w:val="22"/>
          <w:szCs w:val="22"/>
          <w:lang w:val="es-CO" w:eastAsia="en-US"/>
        </w:rPr>
        <w:t>prosperar, en cuanto el régimen que regula a los Diputados no previó dichos</w:t>
      </w:r>
      <w:r w:rsidR="0047212D">
        <w:rPr>
          <w:rFonts w:ascii="Arial" w:eastAsiaTheme="minorHAnsi" w:hAnsi="Arial" w:cs="Arial"/>
          <w:sz w:val="22"/>
          <w:szCs w:val="22"/>
          <w:lang w:val="es-CO" w:eastAsia="en-US"/>
        </w:rPr>
        <w:t xml:space="preserve"> </w:t>
      </w:r>
      <w:r w:rsidR="00C74273" w:rsidRPr="0047212D">
        <w:rPr>
          <w:rFonts w:ascii="Arial" w:eastAsiaTheme="minorHAnsi" w:hAnsi="Arial" w:cs="Arial"/>
          <w:sz w:val="22"/>
          <w:szCs w:val="22"/>
          <w:lang w:val="es-CO" w:eastAsia="en-US"/>
        </w:rPr>
        <w:t>emolumentos en favor de estos servidores públicos</w:t>
      </w:r>
      <w:r w:rsidR="00FD7ADE">
        <w:rPr>
          <w:rFonts w:ascii="Arial" w:eastAsiaTheme="minorHAnsi" w:hAnsi="Arial" w:cs="Arial"/>
          <w:sz w:val="22"/>
          <w:szCs w:val="22"/>
          <w:lang w:val="es-CO" w:eastAsia="en-US"/>
        </w:rPr>
        <w:t xml:space="preserve">, </w:t>
      </w:r>
      <w:r w:rsidR="00FD7ADE" w:rsidRPr="00FD7ADE">
        <w:rPr>
          <w:rFonts w:ascii="Arial" w:eastAsiaTheme="minorHAnsi" w:hAnsi="Arial" w:cs="Arial"/>
          <w:sz w:val="22"/>
          <w:szCs w:val="22"/>
          <w:lang w:val="es-CO" w:eastAsia="en-US"/>
        </w:rPr>
        <w:t xml:space="preserve">de ahí que </w:t>
      </w:r>
      <w:r w:rsidR="008A4220" w:rsidRPr="00FD7ADE">
        <w:rPr>
          <w:rFonts w:ascii="Arial" w:eastAsiaTheme="minorHAnsi" w:hAnsi="Arial" w:cs="Arial"/>
          <w:iCs/>
          <w:sz w:val="22"/>
          <w:szCs w:val="22"/>
          <w:lang w:val="es-CO" w:eastAsia="en-US"/>
        </w:rPr>
        <w:t>al no prosperar la pretensión principal relacionada con el reconocimiento de</w:t>
      </w:r>
      <w:r w:rsidR="0042066A" w:rsidRPr="00FD7ADE">
        <w:rPr>
          <w:rFonts w:ascii="Arial" w:eastAsiaTheme="minorHAnsi" w:hAnsi="Arial" w:cs="Arial"/>
          <w:iCs/>
          <w:sz w:val="22"/>
          <w:szCs w:val="22"/>
          <w:lang w:val="es-CO" w:eastAsia="en-US"/>
        </w:rPr>
        <w:t xml:space="preserve"> </w:t>
      </w:r>
      <w:r w:rsidR="008A4220" w:rsidRPr="00FD7ADE">
        <w:rPr>
          <w:rFonts w:ascii="Arial" w:eastAsiaTheme="minorHAnsi" w:hAnsi="Arial" w:cs="Arial"/>
          <w:iCs/>
          <w:sz w:val="22"/>
          <w:szCs w:val="22"/>
          <w:lang w:val="es-CO" w:eastAsia="en-US"/>
        </w:rPr>
        <w:t xml:space="preserve">factores salariales, </w:t>
      </w:r>
      <w:r w:rsidR="0042066A" w:rsidRPr="00FD7ADE">
        <w:rPr>
          <w:rFonts w:ascii="Arial" w:eastAsiaTheme="minorHAnsi" w:hAnsi="Arial" w:cs="Arial"/>
          <w:iCs/>
          <w:sz w:val="22"/>
          <w:szCs w:val="22"/>
          <w:lang w:val="es-CO" w:eastAsia="en-US"/>
        </w:rPr>
        <w:t xml:space="preserve">infructuoso resultaría </w:t>
      </w:r>
      <w:r w:rsidR="008A4220" w:rsidRPr="00FD7ADE">
        <w:rPr>
          <w:rFonts w:ascii="Arial" w:eastAsiaTheme="minorHAnsi" w:hAnsi="Arial" w:cs="Arial"/>
          <w:iCs/>
          <w:sz w:val="22"/>
          <w:szCs w:val="22"/>
          <w:lang w:val="es-CO" w:eastAsia="en-US"/>
        </w:rPr>
        <w:t>estudiar la pretensión accesoria o subsidiaria consistente en</w:t>
      </w:r>
      <w:r w:rsidR="0042066A" w:rsidRPr="00FD7ADE">
        <w:rPr>
          <w:rFonts w:ascii="Arial" w:eastAsiaTheme="minorHAnsi" w:hAnsi="Arial" w:cs="Arial"/>
          <w:iCs/>
          <w:sz w:val="22"/>
          <w:szCs w:val="22"/>
          <w:lang w:val="es-CO" w:eastAsia="en-US"/>
        </w:rPr>
        <w:t xml:space="preserve"> </w:t>
      </w:r>
      <w:r w:rsidR="008A4220" w:rsidRPr="00FD7ADE">
        <w:rPr>
          <w:rFonts w:ascii="Arial" w:eastAsiaTheme="minorHAnsi" w:hAnsi="Arial" w:cs="Arial"/>
          <w:iCs/>
          <w:sz w:val="22"/>
          <w:szCs w:val="22"/>
          <w:lang w:val="es-CO" w:eastAsia="en-US"/>
        </w:rPr>
        <w:t>la reliquidación de las cesantías, en cuanto lo accesorio sigue la suerte de lo principal.</w:t>
      </w:r>
    </w:p>
    <w:p w:rsidR="00C12973" w:rsidRPr="00FD7ADE" w:rsidRDefault="00C12973" w:rsidP="008A4220">
      <w:pPr>
        <w:autoSpaceDE w:val="0"/>
        <w:autoSpaceDN w:val="0"/>
        <w:adjustRightInd w:val="0"/>
        <w:spacing w:line="276" w:lineRule="auto"/>
        <w:jc w:val="both"/>
        <w:rPr>
          <w:rFonts w:ascii="Arial" w:eastAsiaTheme="minorHAnsi" w:hAnsi="Arial" w:cs="Arial"/>
          <w:sz w:val="22"/>
          <w:szCs w:val="22"/>
          <w:lang w:val="es-CO" w:eastAsia="en-US"/>
        </w:rPr>
      </w:pPr>
    </w:p>
    <w:p w:rsidR="00887B46" w:rsidRPr="00FD7ADE" w:rsidRDefault="005B3B09" w:rsidP="00887B46">
      <w:pPr>
        <w:tabs>
          <w:tab w:val="left" w:pos="6946"/>
        </w:tabs>
        <w:spacing w:line="276" w:lineRule="auto"/>
        <w:jc w:val="both"/>
        <w:rPr>
          <w:rFonts w:ascii="Arial" w:eastAsiaTheme="minorHAnsi" w:hAnsi="Arial" w:cs="Arial"/>
          <w:sz w:val="22"/>
          <w:szCs w:val="22"/>
          <w:lang w:val="es-CO" w:eastAsia="en-US"/>
        </w:rPr>
      </w:pPr>
      <w:r w:rsidRPr="00DD6C61">
        <w:rPr>
          <w:rFonts w:ascii="Arial" w:hAnsi="Arial" w:cs="Arial"/>
          <w:sz w:val="22"/>
          <w:szCs w:val="22"/>
        </w:rPr>
        <w:t xml:space="preserve">En consecuencia, advirtiendo </w:t>
      </w:r>
      <w:r w:rsidR="00F077F9" w:rsidRPr="00DD6C61">
        <w:rPr>
          <w:rFonts w:ascii="Arial" w:hAnsi="Arial" w:cs="Arial"/>
          <w:sz w:val="22"/>
          <w:szCs w:val="22"/>
        </w:rPr>
        <w:t xml:space="preserve">lo anteriormente acotado, se recomienda </w:t>
      </w:r>
      <w:r w:rsidR="00F077F9" w:rsidRPr="00DD6C61">
        <w:rPr>
          <w:rFonts w:ascii="Arial" w:hAnsi="Arial" w:cs="Arial"/>
          <w:b/>
          <w:sz w:val="22"/>
          <w:szCs w:val="22"/>
        </w:rPr>
        <w:t xml:space="preserve">NO CONCILIAR </w:t>
      </w:r>
      <w:r w:rsidR="00F077F9" w:rsidRPr="00DD6C61">
        <w:rPr>
          <w:rFonts w:ascii="Arial" w:hAnsi="Arial" w:cs="Arial"/>
          <w:sz w:val="22"/>
          <w:szCs w:val="22"/>
        </w:rPr>
        <w:t>las pretensiones de l</w:t>
      </w:r>
      <w:r w:rsidR="00C1116C">
        <w:rPr>
          <w:rFonts w:ascii="Arial" w:hAnsi="Arial" w:cs="Arial"/>
          <w:sz w:val="22"/>
          <w:szCs w:val="22"/>
        </w:rPr>
        <w:t xml:space="preserve">a </w:t>
      </w:r>
      <w:r w:rsidR="00F077F9" w:rsidRPr="00DD6C61">
        <w:rPr>
          <w:rFonts w:ascii="Arial" w:hAnsi="Arial" w:cs="Arial"/>
          <w:sz w:val="22"/>
          <w:szCs w:val="22"/>
        </w:rPr>
        <w:t>demandante por la</w:t>
      </w:r>
      <w:r w:rsidR="00C1116C">
        <w:rPr>
          <w:rFonts w:ascii="Arial" w:hAnsi="Arial" w:cs="Arial"/>
          <w:sz w:val="22"/>
          <w:szCs w:val="22"/>
        </w:rPr>
        <w:t>s</w:t>
      </w:r>
      <w:r w:rsidR="002677D2" w:rsidRPr="00DD6C61">
        <w:rPr>
          <w:rFonts w:ascii="Arial" w:hAnsi="Arial" w:cs="Arial"/>
          <w:sz w:val="22"/>
          <w:szCs w:val="22"/>
        </w:rPr>
        <w:t xml:space="preserve"> raz</w:t>
      </w:r>
      <w:r w:rsidR="00C1116C">
        <w:rPr>
          <w:rFonts w:ascii="Arial" w:hAnsi="Arial" w:cs="Arial"/>
          <w:sz w:val="22"/>
          <w:szCs w:val="22"/>
        </w:rPr>
        <w:t xml:space="preserve">ones </w:t>
      </w:r>
      <w:r w:rsidR="00F077F9" w:rsidRPr="00DD6C61">
        <w:rPr>
          <w:rFonts w:ascii="Arial" w:hAnsi="Arial" w:cs="Arial"/>
          <w:sz w:val="22"/>
          <w:szCs w:val="22"/>
        </w:rPr>
        <w:t>expuesta</w:t>
      </w:r>
      <w:r w:rsidR="00C1116C">
        <w:rPr>
          <w:rFonts w:ascii="Arial" w:hAnsi="Arial" w:cs="Arial"/>
          <w:sz w:val="22"/>
          <w:szCs w:val="22"/>
        </w:rPr>
        <w:t>s en precedencia</w:t>
      </w:r>
      <w:r w:rsidR="00F86BD5" w:rsidRPr="00DD6C61">
        <w:rPr>
          <w:rFonts w:ascii="Arial" w:hAnsi="Arial" w:cs="Arial"/>
          <w:sz w:val="22"/>
          <w:szCs w:val="22"/>
        </w:rPr>
        <w:t xml:space="preserve">, </w:t>
      </w:r>
      <w:r w:rsidR="00887B46">
        <w:rPr>
          <w:rFonts w:ascii="Arial" w:hAnsi="Arial" w:cs="Arial"/>
          <w:sz w:val="22"/>
          <w:szCs w:val="22"/>
        </w:rPr>
        <w:t xml:space="preserve">ya </w:t>
      </w:r>
      <w:r w:rsidR="00887B46">
        <w:rPr>
          <w:rFonts w:ascii="Arial" w:eastAsiaTheme="minorHAnsi" w:hAnsi="Arial" w:cs="Arial"/>
          <w:sz w:val="22"/>
          <w:szCs w:val="22"/>
          <w:lang w:val="es-CO" w:eastAsia="en-US"/>
        </w:rPr>
        <w:t xml:space="preserve">que </w:t>
      </w:r>
      <w:r w:rsidR="00887B46" w:rsidRPr="00FD7ADE">
        <w:rPr>
          <w:rFonts w:ascii="Arial" w:eastAsiaTheme="minorHAnsi" w:hAnsi="Arial" w:cs="Arial"/>
          <w:sz w:val="22"/>
          <w:szCs w:val="22"/>
          <w:lang w:val="es-CO" w:eastAsia="en-US"/>
        </w:rPr>
        <w:t xml:space="preserve">los diputados no gozan, hasta la fecha, de un régimen prestacional propio y, por lo tanto, debe aplicárseles el consagrado en la Ley 6 de 1945, el cual no contempla las vacaciones, prima de vacaciones y de servicios como factores salariales, lo que impide el reconocimiento y pago de dichos emolumentos en favor de los diputados. </w:t>
      </w:r>
    </w:p>
    <w:p w:rsidR="00887B46" w:rsidRDefault="00887B46" w:rsidP="00DE56A7">
      <w:pPr>
        <w:pStyle w:val="Textoindependiente"/>
        <w:widowControl w:val="0"/>
        <w:spacing w:line="276" w:lineRule="auto"/>
        <w:rPr>
          <w:rFonts w:ascii="Arial" w:hAnsi="Arial" w:cs="Arial"/>
          <w:sz w:val="22"/>
          <w:szCs w:val="22"/>
        </w:rPr>
      </w:pPr>
    </w:p>
    <w:p w:rsidR="00887B46" w:rsidRPr="00DD6C61" w:rsidRDefault="00887B46" w:rsidP="00DE56A7">
      <w:pPr>
        <w:pStyle w:val="Textoindependiente"/>
        <w:widowControl w:val="0"/>
        <w:spacing w:line="276" w:lineRule="auto"/>
        <w:rPr>
          <w:rFonts w:ascii="Arial" w:hAnsi="Arial" w:cs="Arial"/>
          <w:sz w:val="22"/>
          <w:szCs w:val="22"/>
        </w:rPr>
      </w:pPr>
    </w:p>
    <w:p w:rsidR="00783573" w:rsidRPr="00DD6C61" w:rsidRDefault="00783573" w:rsidP="00045E39">
      <w:pPr>
        <w:tabs>
          <w:tab w:val="left" w:pos="6946"/>
        </w:tabs>
        <w:jc w:val="both"/>
        <w:rPr>
          <w:rFonts w:ascii="Arial" w:hAnsi="Arial" w:cs="Arial"/>
          <w:sz w:val="22"/>
          <w:szCs w:val="22"/>
        </w:rPr>
      </w:pPr>
      <w:r w:rsidRPr="00DD6C61">
        <w:rPr>
          <w:rFonts w:ascii="Arial" w:hAnsi="Arial" w:cs="Arial"/>
          <w:sz w:val="22"/>
          <w:szCs w:val="22"/>
        </w:rPr>
        <w:t>Respetuosamente,</w:t>
      </w:r>
    </w:p>
    <w:p w:rsidR="00783573" w:rsidRPr="00DD6C61" w:rsidRDefault="00783573" w:rsidP="00045E39">
      <w:pPr>
        <w:tabs>
          <w:tab w:val="left" w:pos="6946"/>
        </w:tabs>
        <w:jc w:val="both"/>
        <w:rPr>
          <w:rFonts w:ascii="Arial" w:hAnsi="Arial" w:cs="Arial"/>
          <w:b/>
          <w:sz w:val="22"/>
          <w:szCs w:val="22"/>
        </w:rPr>
      </w:pPr>
    </w:p>
    <w:p w:rsidR="00783573" w:rsidRPr="00DD6C61" w:rsidRDefault="00783573" w:rsidP="00045E39">
      <w:pPr>
        <w:tabs>
          <w:tab w:val="left" w:pos="6946"/>
        </w:tabs>
        <w:jc w:val="both"/>
        <w:rPr>
          <w:rFonts w:ascii="Arial" w:hAnsi="Arial" w:cs="Arial"/>
          <w:b/>
          <w:sz w:val="22"/>
          <w:szCs w:val="22"/>
        </w:rPr>
      </w:pPr>
    </w:p>
    <w:p w:rsidR="00F20C28" w:rsidRPr="00DD6C61" w:rsidRDefault="00D660D8" w:rsidP="00045E39">
      <w:pPr>
        <w:tabs>
          <w:tab w:val="left" w:pos="6946"/>
        </w:tabs>
        <w:jc w:val="both"/>
        <w:rPr>
          <w:rFonts w:ascii="Arial" w:hAnsi="Arial" w:cs="Arial"/>
          <w:b/>
          <w:sz w:val="22"/>
          <w:szCs w:val="22"/>
        </w:rPr>
      </w:pPr>
      <w:r w:rsidRPr="00DD6C61">
        <w:rPr>
          <w:rFonts w:ascii="Arial" w:hAnsi="Arial" w:cs="Arial"/>
          <w:b/>
          <w:sz w:val="22"/>
          <w:szCs w:val="22"/>
        </w:rPr>
        <w:t xml:space="preserve">SOREINE AGUIRRE PARRA </w:t>
      </w:r>
    </w:p>
    <w:p w:rsidR="00783573" w:rsidRPr="00DD6C61" w:rsidRDefault="00783573" w:rsidP="00045E39">
      <w:pPr>
        <w:tabs>
          <w:tab w:val="left" w:pos="6946"/>
        </w:tabs>
        <w:jc w:val="both"/>
        <w:rPr>
          <w:rFonts w:ascii="Arial" w:hAnsi="Arial" w:cs="Arial"/>
          <w:sz w:val="22"/>
          <w:szCs w:val="22"/>
        </w:rPr>
      </w:pPr>
      <w:r w:rsidRPr="00DD6C61">
        <w:rPr>
          <w:rFonts w:ascii="Arial" w:hAnsi="Arial" w:cs="Arial"/>
          <w:sz w:val="22"/>
          <w:szCs w:val="22"/>
        </w:rPr>
        <w:t>C.C. No.</w:t>
      </w:r>
      <w:r w:rsidR="00D660D8" w:rsidRPr="00DD6C61">
        <w:rPr>
          <w:rFonts w:ascii="Arial" w:hAnsi="Arial" w:cs="Arial"/>
          <w:sz w:val="22"/>
          <w:szCs w:val="22"/>
        </w:rPr>
        <w:t xml:space="preserve">68.293.540 </w:t>
      </w:r>
      <w:r w:rsidRPr="00DD6C61">
        <w:rPr>
          <w:rFonts w:ascii="Arial" w:hAnsi="Arial" w:cs="Arial"/>
          <w:sz w:val="22"/>
          <w:szCs w:val="22"/>
        </w:rPr>
        <w:t>de Arauca</w:t>
      </w:r>
    </w:p>
    <w:p w:rsidR="00783573" w:rsidRPr="00DD6C61" w:rsidRDefault="00783573" w:rsidP="00045E39">
      <w:pPr>
        <w:tabs>
          <w:tab w:val="left" w:pos="6946"/>
        </w:tabs>
        <w:jc w:val="both"/>
        <w:rPr>
          <w:rFonts w:ascii="Arial" w:hAnsi="Arial" w:cs="Arial"/>
          <w:sz w:val="22"/>
          <w:szCs w:val="22"/>
        </w:rPr>
      </w:pPr>
      <w:r w:rsidRPr="00DD6C61">
        <w:rPr>
          <w:rFonts w:ascii="Arial" w:hAnsi="Arial" w:cs="Arial"/>
          <w:sz w:val="22"/>
          <w:szCs w:val="22"/>
        </w:rPr>
        <w:t>T.P. No.</w:t>
      </w:r>
      <w:r w:rsidR="005B06DB" w:rsidRPr="00DD6C61">
        <w:rPr>
          <w:rFonts w:ascii="Arial" w:hAnsi="Arial" w:cs="Arial"/>
          <w:sz w:val="22"/>
          <w:szCs w:val="22"/>
        </w:rPr>
        <w:t xml:space="preserve">199998 </w:t>
      </w:r>
      <w:r w:rsidRPr="00DD6C61">
        <w:rPr>
          <w:rFonts w:ascii="Arial" w:hAnsi="Arial" w:cs="Arial"/>
          <w:sz w:val="22"/>
          <w:szCs w:val="22"/>
        </w:rPr>
        <w:t>del C.S. de la J.</w:t>
      </w:r>
    </w:p>
    <w:sectPr w:rsidR="00783573" w:rsidRPr="00DD6C61" w:rsidSect="00E84B3D">
      <w:headerReference w:type="default" r:id="rId9"/>
      <w:footerReference w:type="default" r:id="rId10"/>
      <w:pgSz w:w="12240" w:h="15840"/>
      <w:pgMar w:top="1418" w:right="1701" w:bottom="170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2D69" w:rsidRDefault="008C2D69" w:rsidP="00A943A1">
      <w:r>
        <w:separator/>
      </w:r>
    </w:p>
  </w:endnote>
  <w:endnote w:type="continuationSeparator" w:id="0">
    <w:p w:rsidR="008C2D69" w:rsidRDefault="008C2D69" w:rsidP="00A94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2D69" w:rsidRPr="003A7AFB" w:rsidRDefault="008C2D69" w:rsidP="003A7AFB">
    <w:pPr>
      <w:pStyle w:val="Piedepgina"/>
      <w:pBdr>
        <w:top w:val="single" w:sz="12" w:space="1" w:color="auto"/>
      </w:pBdr>
      <w:jc w:val="center"/>
      <w:rPr>
        <w:rFonts w:ascii="Century Schoolbook" w:hAnsi="Century Schoolbook"/>
        <w:i/>
      </w:rPr>
    </w:pPr>
    <w:r w:rsidRPr="003A7AFB">
      <w:rPr>
        <w:rFonts w:ascii="Century Schoolbook" w:hAnsi="Century Schoolbook"/>
        <w:i/>
      </w:rPr>
      <w:t xml:space="preserve">Calle 20 Carrea 21 esquina, Oficina Jurídica </w:t>
    </w:r>
  </w:p>
  <w:p w:rsidR="008C2D69" w:rsidRPr="003A7AFB" w:rsidRDefault="00021BAC">
    <w:pPr>
      <w:pStyle w:val="Piedepgina"/>
      <w:jc w:val="right"/>
      <w:rPr>
        <w:rFonts w:ascii="Century Schoolbook" w:hAnsi="Century Schoolbook"/>
        <w:sz w:val="16"/>
        <w:szCs w:val="16"/>
      </w:rPr>
    </w:pPr>
    <w:sdt>
      <w:sdtPr>
        <w:rPr>
          <w:rFonts w:ascii="Century Schoolbook" w:hAnsi="Century Schoolbook"/>
          <w:i/>
        </w:rPr>
        <w:id w:val="-2134476101"/>
        <w:docPartObj>
          <w:docPartGallery w:val="Page Numbers (Bottom of Page)"/>
          <w:docPartUnique/>
        </w:docPartObj>
      </w:sdtPr>
      <w:sdtEndPr>
        <w:rPr>
          <w:sz w:val="16"/>
          <w:szCs w:val="16"/>
        </w:rPr>
      </w:sdtEndPr>
      <w:sdtContent>
        <w:r w:rsidR="008C2D69" w:rsidRPr="003A7AFB">
          <w:rPr>
            <w:rFonts w:ascii="Century Schoolbook" w:hAnsi="Century Schoolbook"/>
            <w:i/>
            <w:sz w:val="16"/>
            <w:szCs w:val="16"/>
          </w:rPr>
          <w:fldChar w:fldCharType="begin"/>
        </w:r>
        <w:r w:rsidR="008C2D69" w:rsidRPr="003A7AFB">
          <w:rPr>
            <w:rFonts w:ascii="Century Schoolbook" w:hAnsi="Century Schoolbook"/>
            <w:i/>
            <w:sz w:val="16"/>
            <w:szCs w:val="16"/>
          </w:rPr>
          <w:instrText>PAGE   \* MERGEFORMAT</w:instrText>
        </w:r>
        <w:r w:rsidR="008C2D69" w:rsidRPr="003A7AFB">
          <w:rPr>
            <w:rFonts w:ascii="Century Schoolbook" w:hAnsi="Century Schoolbook"/>
            <w:i/>
            <w:sz w:val="16"/>
            <w:szCs w:val="16"/>
          </w:rPr>
          <w:fldChar w:fldCharType="separate"/>
        </w:r>
        <w:r>
          <w:rPr>
            <w:rFonts w:ascii="Century Schoolbook" w:hAnsi="Century Schoolbook"/>
            <w:i/>
            <w:noProof/>
            <w:sz w:val="16"/>
            <w:szCs w:val="16"/>
          </w:rPr>
          <w:t>4</w:t>
        </w:r>
        <w:r w:rsidR="008C2D69" w:rsidRPr="003A7AFB">
          <w:rPr>
            <w:rFonts w:ascii="Century Schoolbook" w:hAnsi="Century Schoolbook"/>
            <w:i/>
            <w:sz w:val="16"/>
            <w:szCs w:val="16"/>
          </w:rPr>
          <w:fldChar w:fldCharType="end"/>
        </w:r>
      </w:sdtContent>
    </w:sdt>
  </w:p>
  <w:p w:rsidR="008C2D69" w:rsidRPr="003A7AFB" w:rsidRDefault="008C2D69" w:rsidP="00A943A1">
    <w:pPr>
      <w:pStyle w:val="Piedepgina"/>
      <w:jc w:val="center"/>
      <w:rPr>
        <w:rFonts w:ascii="Century Schoolbook" w:hAnsi="Century Schoolbook"/>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2D69" w:rsidRDefault="008C2D69" w:rsidP="00A943A1">
      <w:r>
        <w:separator/>
      </w:r>
    </w:p>
  </w:footnote>
  <w:footnote w:type="continuationSeparator" w:id="0">
    <w:p w:rsidR="008C2D69" w:rsidRDefault="008C2D69" w:rsidP="00A943A1">
      <w:r>
        <w:continuationSeparator/>
      </w:r>
    </w:p>
  </w:footnote>
  <w:footnote w:id="1">
    <w:p w:rsidR="008C2D69" w:rsidRDefault="008C2D69" w:rsidP="00291050">
      <w:pPr>
        <w:tabs>
          <w:tab w:val="left" w:pos="6804"/>
          <w:tab w:val="left" w:pos="8789"/>
        </w:tabs>
        <w:autoSpaceDE w:val="0"/>
        <w:autoSpaceDN w:val="0"/>
        <w:adjustRightInd w:val="0"/>
        <w:jc w:val="both"/>
        <w:rPr>
          <w:rFonts w:asciiTheme="minorHAnsi" w:eastAsiaTheme="minorHAnsi" w:hAnsiTheme="minorHAnsi" w:cstheme="minorHAnsi"/>
          <w:color w:val="000000"/>
          <w:sz w:val="14"/>
          <w:szCs w:val="14"/>
          <w:lang w:eastAsia="en-US"/>
        </w:rPr>
      </w:pPr>
      <w:r w:rsidRPr="00291050">
        <w:rPr>
          <w:rStyle w:val="Refdenotaalpie"/>
          <w:rFonts w:asciiTheme="minorHAnsi" w:hAnsiTheme="minorHAnsi" w:cstheme="minorHAnsi"/>
          <w:sz w:val="14"/>
          <w:szCs w:val="14"/>
        </w:rPr>
        <w:footnoteRef/>
      </w:r>
      <w:r w:rsidRPr="00291050">
        <w:rPr>
          <w:rFonts w:asciiTheme="minorHAnsi" w:hAnsiTheme="minorHAnsi" w:cstheme="minorHAnsi"/>
          <w:sz w:val="14"/>
          <w:szCs w:val="14"/>
        </w:rPr>
        <w:t xml:space="preserve"> </w:t>
      </w:r>
      <w:r w:rsidRPr="00291050">
        <w:rPr>
          <w:rFonts w:asciiTheme="minorHAnsi" w:eastAsiaTheme="minorHAnsi" w:hAnsiTheme="minorHAnsi" w:cstheme="minorHAnsi"/>
          <w:b/>
          <w:bCs/>
          <w:color w:val="000000"/>
          <w:sz w:val="14"/>
          <w:szCs w:val="14"/>
          <w:lang w:val="es-CO" w:eastAsia="en-US"/>
        </w:rPr>
        <w:t xml:space="preserve">ARTÍCULO 6o. </w:t>
      </w:r>
      <w:r w:rsidRPr="00291050">
        <w:rPr>
          <w:rFonts w:asciiTheme="minorHAnsi" w:eastAsiaTheme="minorHAnsi" w:hAnsiTheme="minorHAnsi" w:cstheme="minorHAnsi"/>
          <w:color w:val="000000"/>
          <w:sz w:val="14"/>
          <w:szCs w:val="14"/>
          <w:lang w:val="es-CO" w:eastAsia="en-US"/>
        </w:rPr>
        <w:t>Los Diputados a las Asambleas Departamentales, tendrán derecho a las mismas prestaciones e</w:t>
      </w:r>
      <w:r>
        <w:rPr>
          <w:rFonts w:asciiTheme="minorHAnsi" w:eastAsiaTheme="minorHAnsi" w:hAnsiTheme="minorHAnsi" w:cstheme="minorHAnsi"/>
          <w:color w:val="000000"/>
          <w:sz w:val="14"/>
          <w:szCs w:val="14"/>
          <w:lang w:val="es-CO" w:eastAsia="en-US"/>
        </w:rPr>
        <w:t xml:space="preserve"> </w:t>
      </w:r>
      <w:r w:rsidRPr="00291050">
        <w:rPr>
          <w:rFonts w:asciiTheme="minorHAnsi" w:eastAsiaTheme="minorHAnsi" w:hAnsiTheme="minorHAnsi" w:cstheme="minorHAnsi"/>
          <w:color w:val="000000"/>
          <w:sz w:val="14"/>
          <w:szCs w:val="14"/>
          <w:lang w:val="es-CO" w:eastAsia="en-US"/>
        </w:rPr>
        <w:t xml:space="preserve">indemnizaciones sociales consagradas para los servidores públicos en la Ley </w:t>
      </w:r>
      <w:r w:rsidRPr="00291050">
        <w:rPr>
          <w:rFonts w:asciiTheme="minorHAnsi" w:eastAsiaTheme="minorHAnsi" w:hAnsiTheme="minorHAnsi" w:cstheme="minorHAnsi"/>
          <w:color w:val="0000FF"/>
          <w:sz w:val="14"/>
          <w:szCs w:val="14"/>
          <w:lang w:val="es-CO" w:eastAsia="en-US"/>
        </w:rPr>
        <w:t>6</w:t>
      </w:r>
      <w:r w:rsidRPr="00291050">
        <w:rPr>
          <w:rFonts w:asciiTheme="minorHAnsi" w:eastAsiaTheme="minorHAnsi" w:hAnsiTheme="minorHAnsi" w:cstheme="minorHAnsi"/>
          <w:color w:val="000000"/>
          <w:sz w:val="14"/>
          <w:szCs w:val="14"/>
          <w:lang w:val="es-CO" w:eastAsia="en-US"/>
        </w:rPr>
        <w:t>a. de 1945, y demás disposiciones</w:t>
      </w:r>
      <w:r>
        <w:rPr>
          <w:rFonts w:asciiTheme="minorHAnsi" w:eastAsiaTheme="minorHAnsi" w:hAnsiTheme="minorHAnsi" w:cstheme="minorHAnsi"/>
          <w:color w:val="000000"/>
          <w:sz w:val="14"/>
          <w:szCs w:val="14"/>
          <w:lang w:val="es-CO" w:eastAsia="en-US"/>
        </w:rPr>
        <w:t xml:space="preserve"> </w:t>
      </w:r>
      <w:r w:rsidRPr="00291050">
        <w:rPr>
          <w:rFonts w:asciiTheme="minorHAnsi" w:eastAsiaTheme="minorHAnsi" w:hAnsiTheme="minorHAnsi" w:cstheme="minorHAnsi"/>
          <w:color w:val="000000"/>
          <w:sz w:val="14"/>
          <w:szCs w:val="14"/>
          <w:lang w:val="es-CO" w:eastAsia="en-US"/>
        </w:rPr>
        <w:t>que la adicionen o reformen en las mismas condiciones señaladas para los miembros del Congreso en el</w:t>
      </w:r>
      <w:r>
        <w:rPr>
          <w:rFonts w:asciiTheme="minorHAnsi" w:eastAsiaTheme="minorHAnsi" w:hAnsiTheme="minorHAnsi" w:cstheme="minorHAnsi"/>
          <w:color w:val="000000"/>
          <w:sz w:val="14"/>
          <w:szCs w:val="14"/>
          <w:lang w:val="es-CO" w:eastAsia="en-US"/>
        </w:rPr>
        <w:t xml:space="preserve"> </w:t>
      </w:r>
      <w:r w:rsidRPr="00291050">
        <w:rPr>
          <w:rFonts w:asciiTheme="minorHAnsi" w:eastAsiaTheme="minorHAnsi" w:hAnsiTheme="minorHAnsi" w:cstheme="minorHAnsi"/>
          <w:color w:val="000000"/>
          <w:sz w:val="14"/>
          <w:szCs w:val="14"/>
          <w:lang w:val="es-CO" w:eastAsia="en-US"/>
        </w:rPr>
        <w:t>presente Decreto. El seguro por muerte de los Diputados se reconocerá y liquidará como el de los trabajadores</w:t>
      </w:r>
      <w:r>
        <w:rPr>
          <w:rFonts w:asciiTheme="minorHAnsi" w:eastAsiaTheme="minorHAnsi" w:hAnsiTheme="minorHAnsi" w:cstheme="minorHAnsi"/>
          <w:color w:val="000000"/>
          <w:sz w:val="14"/>
          <w:szCs w:val="14"/>
          <w:lang w:val="es-CO" w:eastAsia="en-US"/>
        </w:rPr>
        <w:t xml:space="preserve"> </w:t>
      </w:r>
      <w:r w:rsidRPr="00291050">
        <w:rPr>
          <w:rFonts w:asciiTheme="minorHAnsi" w:eastAsiaTheme="minorHAnsi" w:hAnsiTheme="minorHAnsi" w:cstheme="minorHAnsi"/>
          <w:color w:val="000000"/>
          <w:sz w:val="14"/>
          <w:szCs w:val="14"/>
          <w:lang w:val="es-CO" w:eastAsia="en-US"/>
        </w:rPr>
        <w:t>oficiales.</w:t>
      </w:r>
    </w:p>
    <w:p w:rsidR="008C2D69" w:rsidRPr="00291050" w:rsidRDefault="008C2D69" w:rsidP="00291050">
      <w:pPr>
        <w:pStyle w:val="Textonotapie"/>
        <w:tabs>
          <w:tab w:val="left" w:pos="6804"/>
          <w:tab w:val="left" w:pos="8789"/>
        </w:tabs>
        <w:jc w:val="both"/>
        <w:rPr>
          <w:rFonts w:asciiTheme="minorHAnsi" w:hAnsiTheme="minorHAnsi" w:cstheme="minorHAnsi"/>
          <w:sz w:val="14"/>
          <w:szCs w:val="14"/>
        </w:rPr>
      </w:pPr>
    </w:p>
  </w:footnote>
  <w:footnote w:id="2">
    <w:p w:rsidR="008C2D69" w:rsidRDefault="008C2D69" w:rsidP="00291050">
      <w:pPr>
        <w:tabs>
          <w:tab w:val="left" w:pos="6804"/>
          <w:tab w:val="left" w:pos="8789"/>
        </w:tabs>
        <w:autoSpaceDE w:val="0"/>
        <w:autoSpaceDN w:val="0"/>
        <w:adjustRightInd w:val="0"/>
        <w:jc w:val="both"/>
        <w:rPr>
          <w:rFonts w:asciiTheme="minorHAnsi" w:eastAsiaTheme="minorHAnsi" w:hAnsiTheme="minorHAnsi" w:cstheme="minorHAnsi"/>
          <w:sz w:val="14"/>
          <w:szCs w:val="14"/>
          <w:lang w:val="es-CO" w:eastAsia="en-US"/>
        </w:rPr>
      </w:pPr>
      <w:r w:rsidRPr="00291050">
        <w:rPr>
          <w:rStyle w:val="Refdenotaalpie"/>
          <w:rFonts w:asciiTheme="minorHAnsi" w:hAnsiTheme="minorHAnsi" w:cstheme="minorHAnsi"/>
          <w:sz w:val="14"/>
          <w:szCs w:val="14"/>
        </w:rPr>
        <w:footnoteRef/>
      </w:r>
      <w:r w:rsidRPr="00291050">
        <w:rPr>
          <w:rFonts w:asciiTheme="minorHAnsi" w:hAnsiTheme="minorHAnsi" w:cstheme="minorHAnsi"/>
          <w:sz w:val="14"/>
          <w:szCs w:val="14"/>
        </w:rPr>
        <w:t xml:space="preserve"> </w:t>
      </w:r>
      <w:r w:rsidRPr="00291050">
        <w:rPr>
          <w:rFonts w:asciiTheme="minorHAnsi" w:eastAsiaTheme="minorHAnsi" w:hAnsiTheme="minorHAnsi" w:cstheme="minorHAnsi"/>
          <w:b/>
          <w:bCs/>
          <w:sz w:val="14"/>
          <w:szCs w:val="14"/>
          <w:lang w:val="es-CO" w:eastAsia="en-US"/>
        </w:rPr>
        <w:t>ARTÍCULO 56</w:t>
      </w:r>
      <w:r w:rsidRPr="00291050">
        <w:rPr>
          <w:rFonts w:asciiTheme="minorHAnsi" w:eastAsiaTheme="minorHAnsi" w:hAnsiTheme="minorHAnsi" w:cstheme="minorHAnsi"/>
          <w:sz w:val="14"/>
          <w:szCs w:val="14"/>
          <w:lang w:val="es-CO" w:eastAsia="en-US"/>
        </w:rPr>
        <w:t>.-Los miembros del Congreso y de las asambleas departamentales gozarán de las mismas</w:t>
      </w:r>
      <w:r>
        <w:rPr>
          <w:rFonts w:asciiTheme="minorHAnsi" w:eastAsiaTheme="minorHAnsi" w:hAnsiTheme="minorHAnsi" w:cstheme="minorHAnsi"/>
          <w:sz w:val="14"/>
          <w:szCs w:val="14"/>
          <w:lang w:val="es-CO" w:eastAsia="en-US"/>
        </w:rPr>
        <w:t xml:space="preserve"> </w:t>
      </w:r>
      <w:r w:rsidRPr="00291050">
        <w:rPr>
          <w:rFonts w:asciiTheme="minorHAnsi" w:eastAsiaTheme="minorHAnsi" w:hAnsiTheme="minorHAnsi" w:cstheme="minorHAnsi"/>
          <w:sz w:val="14"/>
          <w:szCs w:val="14"/>
          <w:lang w:val="es-CO" w:eastAsia="en-US"/>
        </w:rPr>
        <w:t>prestaciones e indemnizaciones sociales consagradas para los servidores públicos en la Ley 6ª de 1945 y demás</w:t>
      </w:r>
      <w:r>
        <w:rPr>
          <w:rFonts w:asciiTheme="minorHAnsi" w:eastAsiaTheme="minorHAnsi" w:hAnsiTheme="minorHAnsi" w:cstheme="minorHAnsi"/>
          <w:sz w:val="14"/>
          <w:szCs w:val="14"/>
          <w:lang w:val="es-CO" w:eastAsia="en-US"/>
        </w:rPr>
        <w:t xml:space="preserve"> </w:t>
      </w:r>
      <w:r w:rsidRPr="00291050">
        <w:rPr>
          <w:rFonts w:asciiTheme="minorHAnsi" w:eastAsiaTheme="minorHAnsi" w:hAnsiTheme="minorHAnsi" w:cstheme="minorHAnsi"/>
          <w:sz w:val="14"/>
          <w:szCs w:val="14"/>
          <w:lang w:val="es-CO" w:eastAsia="en-US"/>
        </w:rPr>
        <w:t>disposiciones que la adicionen o reformen.</w:t>
      </w:r>
    </w:p>
    <w:p w:rsidR="008C2D69" w:rsidRPr="00291050" w:rsidRDefault="008C2D69" w:rsidP="00291050">
      <w:pPr>
        <w:tabs>
          <w:tab w:val="left" w:pos="6804"/>
          <w:tab w:val="left" w:pos="8789"/>
        </w:tabs>
        <w:autoSpaceDE w:val="0"/>
        <w:autoSpaceDN w:val="0"/>
        <w:adjustRightInd w:val="0"/>
        <w:jc w:val="both"/>
        <w:rPr>
          <w:rFonts w:asciiTheme="minorHAnsi" w:hAnsiTheme="minorHAnsi" w:cstheme="minorHAnsi"/>
          <w:sz w:val="14"/>
          <w:szCs w:val="14"/>
          <w:lang w:val="es-CO"/>
        </w:rPr>
      </w:pPr>
    </w:p>
  </w:footnote>
  <w:footnote w:id="3">
    <w:p w:rsidR="008C2D69" w:rsidRPr="00291050" w:rsidRDefault="008C2D69" w:rsidP="00291050">
      <w:pPr>
        <w:tabs>
          <w:tab w:val="left" w:pos="6804"/>
          <w:tab w:val="left" w:pos="8789"/>
        </w:tabs>
        <w:autoSpaceDE w:val="0"/>
        <w:autoSpaceDN w:val="0"/>
        <w:adjustRightInd w:val="0"/>
        <w:rPr>
          <w:rFonts w:asciiTheme="minorHAnsi" w:hAnsiTheme="minorHAnsi" w:cstheme="minorHAnsi"/>
          <w:sz w:val="14"/>
          <w:szCs w:val="14"/>
        </w:rPr>
      </w:pPr>
      <w:r w:rsidRPr="00291050">
        <w:rPr>
          <w:rStyle w:val="Refdenotaalpie"/>
          <w:rFonts w:asciiTheme="minorHAnsi" w:hAnsiTheme="minorHAnsi" w:cstheme="minorHAnsi"/>
          <w:sz w:val="14"/>
          <w:szCs w:val="14"/>
        </w:rPr>
        <w:footnoteRef/>
      </w:r>
      <w:r w:rsidRPr="00291050">
        <w:rPr>
          <w:rFonts w:asciiTheme="minorHAnsi" w:hAnsiTheme="minorHAnsi" w:cstheme="minorHAnsi"/>
          <w:sz w:val="14"/>
          <w:szCs w:val="14"/>
        </w:rPr>
        <w:t xml:space="preserve"> </w:t>
      </w:r>
      <w:r w:rsidRPr="00291050">
        <w:rPr>
          <w:rFonts w:asciiTheme="minorHAnsi" w:eastAsiaTheme="minorHAnsi" w:hAnsiTheme="minorHAnsi" w:cstheme="minorHAnsi"/>
          <w:b/>
          <w:bCs/>
          <w:sz w:val="14"/>
          <w:szCs w:val="14"/>
          <w:lang w:val="es-CO" w:eastAsia="en-US"/>
        </w:rPr>
        <w:t xml:space="preserve">Artículo 11º.- </w:t>
      </w:r>
      <w:r w:rsidRPr="00291050">
        <w:rPr>
          <w:rFonts w:asciiTheme="minorHAnsi" w:eastAsiaTheme="minorHAnsi" w:hAnsiTheme="minorHAnsi" w:cstheme="minorHAnsi"/>
          <w:sz w:val="14"/>
          <w:szCs w:val="14"/>
          <w:lang w:val="es-CO" w:eastAsia="en-US"/>
        </w:rPr>
        <w:t>Todos los empleados y obreros de la Nación tendrán derecho a una Prima de Navidad o</w:t>
      </w:r>
      <w:r>
        <w:rPr>
          <w:rFonts w:asciiTheme="minorHAnsi" w:eastAsiaTheme="minorHAnsi" w:hAnsiTheme="minorHAnsi" w:cstheme="minorHAnsi"/>
          <w:sz w:val="14"/>
          <w:szCs w:val="14"/>
          <w:lang w:val="es-CO" w:eastAsia="en-US"/>
        </w:rPr>
        <w:t xml:space="preserve"> </w:t>
      </w:r>
      <w:r w:rsidRPr="00291050">
        <w:rPr>
          <w:rFonts w:asciiTheme="minorHAnsi" w:eastAsiaTheme="minorHAnsi" w:hAnsiTheme="minorHAnsi" w:cstheme="minorHAnsi"/>
          <w:sz w:val="14"/>
          <w:szCs w:val="14"/>
          <w:lang w:val="es-CO" w:eastAsia="en-US"/>
        </w:rPr>
        <w:t xml:space="preserve">bonificación equivalente a un mes de sueldo que </w:t>
      </w:r>
      <w:r>
        <w:rPr>
          <w:rFonts w:asciiTheme="minorHAnsi" w:eastAsiaTheme="minorHAnsi" w:hAnsiTheme="minorHAnsi" w:cstheme="minorHAnsi"/>
          <w:sz w:val="14"/>
          <w:szCs w:val="14"/>
          <w:lang w:val="es-CO" w:eastAsia="en-US"/>
        </w:rPr>
        <w:t xml:space="preserve"> </w:t>
      </w:r>
      <w:r w:rsidRPr="00291050">
        <w:rPr>
          <w:rFonts w:asciiTheme="minorHAnsi" w:eastAsiaTheme="minorHAnsi" w:hAnsiTheme="minorHAnsi" w:cstheme="minorHAnsi"/>
          <w:sz w:val="14"/>
          <w:szCs w:val="14"/>
          <w:lang w:val="es-CO" w:eastAsia="en-US"/>
        </w:rPr>
        <w:t>corresponde al cargo en 30 de noviembre de cada año, y será</w:t>
      </w:r>
      <w:r>
        <w:rPr>
          <w:rFonts w:asciiTheme="minorHAnsi" w:eastAsiaTheme="minorHAnsi" w:hAnsiTheme="minorHAnsi" w:cstheme="minorHAnsi"/>
          <w:sz w:val="14"/>
          <w:szCs w:val="14"/>
          <w:lang w:val="es-CO" w:eastAsia="en-US"/>
        </w:rPr>
        <w:t xml:space="preserve"> </w:t>
      </w:r>
      <w:r w:rsidRPr="00291050">
        <w:rPr>
          <w:rFonts w:asciiTheme="minorHAnsi" w:eastAsiaTheme="minorHAnsi" w:hAnsiTheme="minorHAnsi" w:cstheme="minorHAnsi"/>
          <w:sz w:val="14"/>
          <w:szCs w:val="14"/>
          <w:lang w:val="es-CO" w:eastAsia="en-US"/>
        </w:rPr>
        <w:t>pagada en la primera quincena del mes de diciembre</w:t>
      </w:r>
      <w:r>
        <w:rPr>
          <w:rFonts w:asciiTheme="minorHAnsi" w:eastAsiaTheme="minorHAnsi" w:hAnsiTheme="minorHAnsi" w:cstheme="minorHAnsi"/>
          <w:sz w:val="14"/>
          <w:szCs w:val="14"/>
          <w:lang w:val="es-CO" w:eastAsia="en-US"/>
        </w:rPr>
        <w:t xml:space="preserve"> </w:t>
      </w:r>
    </w:p>
  </w:footnote>
  <w:footnote w:id="4">
    <w:p w:rsidR="008C2D69" w:rsidRDefault="008C2D69" w:rsidP="00291050">
      <w:pPr>
        <w:tabs>
          <w:tab w:val="left" w:pos="6804"/>
          <w:tab w:val="left" w:pos="8789"/>
        </w:tabs>
        <w:autoSpaceDE w:val="0"/>
        <w:autoSpaceDN w:val="0"/>
        <w:adjustRightInd w:val="0"/>
        <w:jc w:val="both"/>
        <w:rPr>
          <w:rFonts w:asciiTheme="minorHAnsi" w:eastAsiaTheme="minorHAnsi" w:hAnsiTheme="minorHAnsi" w:cstheme="minorHAnsi"/>
          <w:sz w:val="14"/>
          <w:szCs w:val="14"/>
          <w:lang w:val="es-CO" w:eastAsia="en-US"/>
        </w:rPr>
      </w:pPr>
    </w:p>
    <w:p w:rsidR="008C2D69" w:rsidRPr="00291050" w:rsidRDefault="008C2D69" w:rsidP="00291050">
      <w:pPr>
        <w:tabs>
          <w:tab w:val="left" w:pos="6804"/>
          <w:tab w:val="left" w:pos="8789"/>
        </w:tabs>
        <w:autoSpaceDE w:val="0"/>
        <w:autoSpaceDN w:val="0"/>
        <w:adjustRightInd w:val="0"/>
        <w:jc w:val="both"/>
        <w:rPr>
          <w:rFonts w:asciiTheme="minorHAnsi" w:eastAsiaTheme="minorHAnsi" w:hAnsiTheme="minorHAnsi" w:cstheme="minorHAnsi"/>
          <w:sz w:val="14"/>
          <w:szCs w:val="14"/>
          <w:lang w:val="es-CO" w:eastAsia="en-US"/>
        </w:rPr>
      </w:pPr>
      <w:r w:rsidRPr="00291050">
        <w:rPr>
          <w:rStyle w:val="Refdenotaalpie"/>
          <w:rFonts w:asciiTheme="minorHAnsi" w:hAnsiTheme="minorHAnsi" w:cstheme="minorHAnsi"/>
          <w:sz w:val="14"/>
          <w:szCs w:val="14"/>
        </w:rPr>
        <w:footnoteRef/>
      </w:r>
      <w:r w:rsidRPr="00291050">
        <w:rPr>
          <w:rFonts w:asciiTheme="minorHAnsi" w:eastAsiaTheme="minorHAnsi" w:hAnsiTheme="minorHAnsi" w:cstheme="minorHAnsi"/>
          <w:sz w:val="14"/>
          <w:szCs w:val="14"/>
          <w:lang w:val="es-CO" w:eastAsia="en-US"/>
        </w:rPr>
        <w:t>Consejo de Estado. Sala de Consulta y Servicio Civil. Concepto Rad. .166 de 1998:</w:t>
      </w:r>
    </w:p>
    <w:p w:rsidR="008C2D69" w:rsidRPr="00291050" w:rsidRDefault="008C2D69" w:rsidP="00291050">
      <w:pPr>
        <w:autoSpaceDE w:val="0"/>
        <w:autoSpaceDN w:val="0"/>
        <w:adjustRightInd w:val="0"/>
        <w:jc w:val="both"/>
        <w:rPr>
          <w:rFonts w:asciiTheme="minorHAnsi" w:eastAsiaTheme="minorHAnsi" w:hAnsiTheme="minorHAnsi" w:cstheme="minorHAnsi"/>
          <w:i/>
          <w:iCs/>
          <w:sz w:val="14"/>
          <w:szCs w:val="14"/>
          <w:lang w:val="es-CO" w:eastAsia="en-US"/>
        </w:rPr>
      </w:pPr>
      <w:r w:rsidRPr="00291050">
        <w:rPr>
          <w:rFonts w:asciiTheme="minorHAnsi" w:eastAsiaTheme="minorHAnsi" w:hAnsiTheme="minorHAnsi" w:cstheme="minorHAnsi"/>
          <w:i/>
          <w:iCs/>
          <w:sz w:val="14"/>
          <w:szCs w:val="14"/>
          <w:lang w:val="es-CO" w:eastAsia="en-US"/>
        </w:rPr>
        <w:t>'El régimen prestacional de los diputados es el contenido en la ley 6ª de 1945 y las disposiciones posteriores</w:t>
      </w:r>
      <w:r>
        <w:rPr>
          <w:rFonts w:asciiTheme="minorHAnsi" w:eastAsiaTheme="minorHAnsi" w:hAnsiTheme="minorHAnsi" w:cstheme="minorHAnsi"/>
          <w:i/>
          <w:iCs/>
          <w:sz w:val="14"/>
          <w:szCs w:val="14"/>
          <w:lang w:val="es-CO" w:eastAsia="en-US"/>
        </w:rPr>
        <w:t xml:space="preserve"> </w:t>
      </w:r>
      <w:r w:rsidRPr="00291050">
        <w:rPr>
          <w:rFonts w:asciiTheme="minorHAnsi" w:eastAsiaTheme="minorHAnsi" w:hAnsiTheme="minorHAnsi" w:cstheme="minorHAnsi"/>
          <w:i/>
          <w:iCs/>
          <w:sz w:val="14"/>
          <w:szCs w:val="14"/>
          <w:lang w:val="es-CO" w:eastAsia="en-US"/>
        </w:rPr>
        <w:t>que la han adicionado y reformado, tales como las leyes 48 de 1962, 77 de 1965, 4ª de 1966 y 5ª de 1969,por cuanto aún no se ha expedido la normatividad legal para regular el régimen de prestaciones y</w:t>
      </w:r>
    </w:p>
    <w:p w:rsidR="008C2D69" w:rsidRPr="00291050" w:rsidRDefault="008C2D69" w:rsidP="00291050">
      <w:pPr>
        <w:autoSpaceDE w:val="0"/>
        <w:autoSpaceDN w:val="0"/>
        <w:adjustRightInd w:val="0"/>
        <w:jc w:val="both"/>
        <w:rPr>
          <w:rFonts w:asciiTheme="minorHAnsi" w:eastAsiaTheme="minorHAnsi" w:hAnsiTheme="minorHAnsi" w:cstheme="minorHAnsi"/>
          <w:sz w:val="14"/>
          <w:szCs w:val="14"/>
          <w:lang w:val="es-CO" w:eastAsia="en-US"/>
        </w:rPr>
      </w:pPr>
      <w:r w:rsidRPr="00291050">
        <w:rPr>
          <w:rFonts w:asciiTheme="minorHAnsi" w:eastAsiaTheme="minorHAnsi" w:hAnsiTheme="minorHAnsi" w:cstheme="minorHAnsi"/>
          <w:i/>
          <w:iCs/>
          <w:sz w:val="14"/>
          <w:szCs w:val="14"/>
          <w:lang w:val="es-CO" w:eastAsia="en-US"/>
        </w:rPr>
        <w:t>seguridad social de los diputados, en desarrollo del artículo 299 de la Constitución. Los mecanismos para su</w:t>
      </w:r>
      <w:r>
        <w:rPr>
          <w:rFonts w:asciiTheme="minorHAnsi" w:eastAsiaTheme="minorHAnsi" w:hAnsiTheme="minorHAnsi" w:cstheme="minorHAnsi"/>
          <w:i/>
          <w:iCs/>
          <w:sz w:val="14"/>
          <w:szCs w:val="14"/>
          <w:lang w:val="es-CO" w:eastAsia="en-US"/>
        </w:rPr>
        <w:t xml:space="preserve"> </w:t>
      </w:r>
      <w:r w:rsidRPr="00291050">
        <w:rPr>
          <w:rFonts w:asciiTheme="minorHAnsi" w:eastAsiaTheme="minorHAnsi" w:hAnsiTheme="minorHAnsi" w:cstheme="minorHAnsi"/>
          <w:i/>
          <w:iCs/>
          <w:sz w:val="14"/>
          <w:szCs w:val="14"/>
          <w:lang w:val="es-CO" w:eastAsia="en-US"/>
        </w:rPr>
        <w:t>liquidación y pago son los contemplados en aquellas normas' “Por su parte, la Ley 4 de 1966, por la cual se</w:t>
      </w:r>
      <w:r>
        <w:rPr>
          <w:rFonts w:asciiTheme="minorHAnsi" w:eastAsiaTheme="minorHAnsi" w:hAnsiTheme="minorHAnsi" w:cstheme="minorHAnsi"/>
          <w:i/>
          <w:iCs/>
          <w:sz w:val="14"/>
          <w:szCs w:val="14"/>
          <w:lang w:val="es-CO" w:eastAsia="en-US"/>
        </w:rPr>
        <w:t xml:space="preserve"> </w:t>
      </w:r>
      <w:r w:rsidRPr="00291050">
        <w:rPr>
          <w:rFonts w:asciiTheme="minorHAnsi" w:eastAsiaTheme="minorHAnsi" w:hAnsiTheme="minorHAnsi" w:cstheme="minorHAnsi"/>
          <w:i/>
          <w:iCs/>
          <w:sz w:val="14"/>
          <w:szCs w:val="14"/>
          <w:lang w:val="es-CO" w:eastAsia="en-US"/>
        </w:rPr>
        <w:t>provee de nuevos recursos a la Caja Nacional de Previsión Social, se reajustan las pensiones de jubilación e</w:t>
      </w:r>
      <w:r>
        <w:rPr>
          <w:rFonts w:asciiTheme="minorHAnsi" w:eastAsiaTheme="minorHAnsi" w:hAnsiTheme="minorHAnsi" w:cstheme="minorHAnsi"/>
          <w:i/>
          <w:iCs/>
          <w:sz w:val="14"/>
          <w:szCs w:val="14"/>
          <w:lang w:val="es-CO" w:eastAsia="en-US"/>
        </w:rPr>
        <w:t xml:space="preserve"> </w:t>
      </w:r>
      <w:r w:rsidRPr="00291050">
        <w:rPr>
          <w:rFonts w:asciiTheme="minorHAnsi" w:eastAsiaTheme="minorHAnsi" w:hAnsiTheme="minorHAnsi" w:cstheme="minorHAnsi"/>
          <w:i/>
          <w:iCs/>
          <w:sz w:val="14"/>
          <w:szCs w:val="14"/>
          <w:lang w:val="es-CO" w:eastAsia="en-US"/>
        </w:rPr>
        <w:t>invalidez y se dictan otras disposiciones, en su artículo 11, dispone que “todos los empleados y obreros de</w:t>
      </w:r>
      <w:r>
        <w:rPr>
          <w:rFonts w:asciiTheme="minorHAnsi" w:eastAsiaTheme="minorHAnsi" w:hAnsiTheme="minorHAnsi" w:cstheme="minorHAnsi"/>
          <w:i/>
          <w:iCs/>
          <w:sz w:val="14"/>
          <w:szCs w:val="14"/>
          <w:lang w:val="es-CO" w:eastAsia="en-US"/>
        </w:rPr>
        <w:t xml:space="preserve"> </w:t>
      </w:r>
      <w:r w:rsidRPr="00291050">
        <w:rPr>
          <w:rFonts w:asciiTheme="minorHAnsi" w:eastAsiaTheme="minorHAnsi" w:hAnsiTheme="minorHAnsi" w:cstheme="minorHAnsi"/>
          <w:i/>
          <w:iCs/>
          <w:sz w:val="14"/>
          <w:szCs w:val="14"/>
          <w:lang w:val="es-CO" w:eastAsia="en-US"/>
        </w:rPr>
        <w:t>la Nación, tendrán derecho a una Prima de Navidad o bonificación, equivalente a un mes de sueldo que</w:t>
      </w:r>
      <w:r>
        <w:rPr>
          <w:rFonts w:asciiTheme="minorHAnsi" w:eastAsiaTheme="minorHAnsi" w:hAnsiTheme="minorHAnsi" w:cstheme="minorHAnsi"/>
          <w:i/>
          <w:iCs/>
          <w:sz w:val="14"/>
          <w:szCs w:val="14"/>
          <w:lang w:val="es-CO" w:eastAsia="en-US"/>
        </w:rPr>
        <w:t xml:space="preserve"> </w:t>
      </w:r>
      <w:r w:rsidRPr="00291050">
        <w:rPr>
          <w:rFonts w:asciiTheme="minorHAnsi" w:eastAsiaTheme="minorHAnsi" w:hAnsiTheme="minorHAnsi" w:cstheme="minorHAnsi"/>
          <w:i/>
          <w:iCs/>
          <w:sz w:val="14"/>
          <w:szCs w:val="14"/>
          <w:lang w:val="es-CO" w:eastAsia="en-US"/>
        </w:rPr>
        <w:t>corresponda al cargo en 30 de noviembre de cada año y será pagada en la primera quincena del mes</w:t>
      </w:r>
      <w:r>
        <w:rPr>
          <w:rFonts w:asciiTheme="minorHAnsi" w:eastAsiaTheme="minorHAnsi" w:hAnsiTheme="minorHAnsi" w:cstheme="minorHAnsi"/>
          <w:i/>
          <w:iCs/>
          <w:sz w:val="14"/>
          <w:szCs w:val="14"/>
          <w:lang w:val="es-CO" w:eastAsia="en-US"/>
        </w:rPr>
        <w:t xml:space="preserve"> </w:t>
      </w:r>
      <w:r w:rsidRPr="00291050">
        <w:rPr>
          <w:rFonts w:asciiTheme="minorHAnsi" w:eastAsiaTheme="minorHAnsi" w:hAnsiTheme="minorHAnsi" w:cstheme="minorHAnsi"/>
          <w:i/>
          <w:iCs/>
          <w:sz w:val="14"/>
          <w:szCs w:val="14"/>
          <w:lang w:val="es-CO" w:eastAsia="en-US"/>
        </w:rPr>
        <w:t>de diciembre.”</w:t>
      </w:r>
    </w:p>
    <w:p w:rsidR="008C2D69" w:rsidRPr="00291050" w:rsidRDefault="008C2D69" w:rsidP="00291050">
      <w:pPr>
        <w:autoSpaceDE w:val="0"/>
        <w:autoSpaceDN w:val="0"/>
        <w:adjustRightInd w:val="0"/>
        <w:jc w:val="both"/>
        <w:rPr>
          <w:rFonts w:asciiTheme="minorHAnsi" w:hAnsiTheme="minorHAnsi" w:cstheme="minorHAnsi"/>
          <w:sz w:val="14"/>
          <w:szCs w:val="14"/>
        </w:rPr>
      </w:pPr>
      <w:r w:rsidRPr="00291050">
        <w:rPr>
          <w:rFonts w:asciiTheme="minorHAnsi" w:eastAsiaTheme="minorHAnsi" w:hAnsiTheme="minorHAnsi" w:cstheme="minorHAnsi"/>
          <w:sz w:val="14"/>
          <w:szCs w:val="14"/>
          <w:lang w:val="es-CO" w:eastAsia="en-US"/>
        </w:rPr>
        <w:t>.</w:t>
      </w:r>
    </w:p>
  </w:footnote>
  <w:footnote w:id="5">
    <w:p w:rsidR="00C74273" w:rsidRPr="00C74273" w:rsidRDefault="00C74273" w:rsidP="00C74273">
      <w:pPr>
        <w:autoSpaceDE w:val="0"/>
        <w:autoSpaceDN w:val="0"/>
        <w:adjustRightInd w:val="0"/>
        <w:rPr>
          <w:rFonts w:asciiTheme="minorHAnsi" w:hAnsiTheme="minorHAnsi" w:cstheme="minorHAnsi"/>
          <w:sz w:val="14"/>
          <w:szCs w:val="14"/>
        </w:rPr>
      </w:pPr>
      <w:r w:rsidRPr="00C74273">
        <w:rPr>
          <w:rStyle w:val="Refdenotaalpie"/>
          <w:rFonts w:asciiTheme="minorHAnsi" w:hAnsiTheme="minorHAnsi" w:cstheme="minorHAnsi"/>
          <w:sz w:val="14"/>
          <w:szCs w:val="14"/>
        </w:rPr>
        <w:footnoteRef/>
      </w:r>
      <w:r w:rsidRPr="00C74273">
        <w:rPr>
          <w:rFonts w:asciiTheme="minorHAnsi" w:hAnsiTheme="minorHAnsi" w:cstheme="minorHAnsi"/>
          <w:sz w:val="14"/>
          <w:szCs w:val="14"/>
        </w:rPr>
        <w:t xml:space="preserve"> </w:t>
      </w:r>
      <w:r w:rsidRPr="00C74273">
        <w:rPr>
          <w:rFonts w:asciiTheme="minorHAnsi" w:eastAsiaTheme="minorHAnsi" w:hAnsiTheme="minorHAnsi" w:cstheme="minorHAnsi"/>
          <w:sz w:val="14"/>
          <w:szCs w:val="14"/>
          <w:lang w:val="es-CO" w:eastAsia="en-US"/>
        </w:rPr>
        <w:t>EXPEDIENTE No. 19001233300220140032300, DEMANDADOS: DEPARTAMENTO DEL CAUCA – ASAMBLEA</w:t>
      </w:r>
      <w:r>
        <w:rPr>
          <w:rFonts w:asciiTheme="minorHAnsi" w:eastAsiaTheme="minorHAnsi" w:hAnsiTheme="minorHAnsi" w:cstheme="minorHAnsi"/>
          <w:sz w:val="14"/>
          <w:szCs w:val="14"/>
          <w:lang w:val="es-CO" w:eastAsia="en-US"/>
        </w:rPr>
        <w:t xml:space="preserve"> </w:t>
      </w:r>
      <w:r w:rsidRPr="00C74273">
        <w:rPr>
          <w:rFonts w:asciiTheme="minorHAnsi" w:eastAsiaTheme="minorHAnsi" w:hAnsiTheme="minorHAnsi" w:cstheme="minorHAnsi"/>
          <w:sz w:val="14"/>
          <w:szCs w:val="14"/>
          <w:lang w:val="es-CO" w:eastAsia="en-US"/>
        </w:rPr>
        <w:t>DEPARTAMENTAL</w:t>
      </w:r>
      <w:r>
        <w:rPr>
          <w:rFonts w:asciiTheme="minorHAnsi" w:eastAsiaTheme="minorHAnsi" w:hAnsiTheme="minorHAnsi" w:cstheme="minorHAnsi"/>
          <w:sz w:val="14"/>
          <w:szCs w:val="14"/>
          <w:lang w:val="es-CO" w:eastAsia="en-US"/>
        </w:rPr>
        <w:t xml:space="preserve"> </w:t>
      </w:r>
      <w:r w:rsidRPr="00C74273">
        <w:rPr>
          <w:rFonts w:asciiTheme="minorHAnsi" w:eastAsiaTheme="minorHAnsi" w:hAnsiTheme="minorHAnsi" w:cstheme="minorHAnsi"/>
          <w:sz w:val="14"/>
          <w:szCs w:val="14"/>
          <w:lang w:val="es-CO" w:eastAsia="en-US"/>
        </w:rPr>
        <w:t>MEDIO DE CONTROL: NULIDAD Y RESTABLECIMIENTO DEL DERECHO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2D69" w:rsidRPr="00A943A1" w:rsidRDefault="008C2D69" w:rsidP="00A943A1">
    <w:pPr>
      <w:pStyle w:val="Encabezado"/>
      <w:pBdr>
        <w:bottom w:val="double" w:sz="4" w:space="1" w:color="auto"/>
      </w:pBdr>
      <w:jc w:val="center"/>
      <w:rPr>
        <w:rFonts w:ascii="Century Schoolbook" w:hAnsi="Century Schoolbook"/>
        <w:i/>
        <w:sz w:val="28"/>
        <w:szCs w:val="28"/>
      </w:rPr>
    </w:pPr>
    <w:r>
      <w:rPr>
        <w:noProof/>
        <w:lang w:val="es-CO" w:eastAsia="es-CO"/>
      </w:rPr>
      <w:drawing>
        <wp:anchor distT="0" distB="0" distL="114300" distR="114300" simplePos="0" relativeHeight="251659264" behindDoc="1" locked="0" layoutInCell="1" allowOverlap="1" wp14:anchorId="59C44011" wp14:editId="58DAC1AA">
          <wp:simplePos x="0" y="0"/>
          <wp:positionH relativeFrom="column">
            <wp:posOffset>4137660</wp:posOffset>
          </wp:positionH>
          <wp:positionV relativeFrom="paragraph">
            <wp:posOffset>-141605</wp:posOffset>
          </wp:positionV>
          <wp:extent cx="506095" cy="931545"/>
          <wp:effectExtent l="0" t="0" r="8255" b="1905"/>
          <wp:wrapTight wrapText="bothSides">
            <wp:wrapPolygon edited="0">
              <wp:start x="14635" y="0"/>
              <wp:lineTo x="8130" y="883"/>
              <wp:lineTo x="1626" y="4859"/>
              <wp:lineTo x="0" y="9276"/>
              <wp:lineTo x="0" y="12810"/>
              <wp:lineTo x="2439" y="21202"/>
              <wp:lineTo x="14635" y="21202"/>
              <wp:lineTo x="15448" y="21202"/>
              <wp:lineTo x="13009" y="14135"/>
              <wp:lineTo x="21139" y="8393"/>
              <wp:lineTo x="21139" y="0"/>
              <wp:lineTo x="14635" y="0"/>
            </wp:wrapPolygon>
          </wp:wrapTight>
          <wp:docPr id="1" name="Imagen 1" descr="https://laboutiquedehermes.files.wordpress.com/2010/03/justice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aboutiquedehermes.files.wordpress.com/2010/03/justice2.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6095" cy="931545"/>
                  </a:xfrm>
                  <a:prstGeom prst="rect">
                    <a:avLst/>
                  </a:prstGeom>
                  <a:noFill/>
                  <a:ln>
                    <a:noFill/>
                  </a:ln>
                </pic:spPr>
              </pic:pic>
            </a:graphicData>
          </a:graphic>
          <wp14:sizeRelH relativeFrom="page">
            <wp14:pctWidth>0</wp14:pctWidth>
          </wp14:sizeRelH>
          <wp14:sizeRelV relativeFrom="page">
            <wp14:pctHeight>0</wp14:pctHeight>
          </wp14:sizeRelV>
        </wp:anchor>
      </w:drawing>
    </w:r>
    <w:r>
      <w:br/>
    </w:r>
    <w:r w:rsidRPr="00A943A1">
      <w:rPr>
        <w:rFonts w:ascii="Century Schoolbook" w:hAnsi="Century Schoolbook"/>
        <w:i/>
        <w:sz w:val="28"/>
        <w:szCs w:val="28"/>
      </w:rPr>
      <w:t xml:space="preserve">Soreine Aguirre Parra </w:t>
    </w:r>
  </w:p>
  <w:p w:rsidR="008C2D69" w:rsidRDefault="008C2D69" w:rsidP="00A943A1">
    <w:pPr>
      <w:pStyle w:val="Encabezado"/>
      <w:pBdr>
        <w:bottom w:val="double" w:sz="4" w:space="1" w:color="auto"/>
      </w:pBdr>
      <w:jc w:val="center"/>
      <w:rPr>
        <w:rFonts w:ascii="Century Schoolbook" w:hAnsi="Century Schoolbook"/>
        <w:i/>
        <w:sz w:val="28"/>
        <w:szCs w:val="28"/>
      </w:rPr>
    </w:pPr>
    <w:r w:rsidRPr="00A943A1">
      <w:rPr>
        <w:rFonts w:ascii="Century Schoolbook" w:hAnsi="Century Schoolbook"/>
        <w:i/>
        <w:sz w:val="28"/>
        <w:szCs w:val="28"/>
      </w:rPr>
      <w:t>Abogada</w:t>
    </w:r>
  </w:p>
  <w:p w:rsidR="008C2D69" w:rsidRPr="00A943A1" w:rsidRDefault="008C2D69" w:rsidP="00A943A1">
    <w:pPr>
      <w:pStyle w:val="Encabezado"/>
      <w:pBdr>
        <w:bottom w:val="double" w:sz="4" w:space="1" w:color="auto"/>
      </w:pBdr>
      <w:jc w:val="center"/>
      <w:rPr>
        <w:rFonts w:ascii="Century Schoolbook" w:hAnsi="Century Schoolbook"/>
        <w:i/>
        <w:sz w:val="28"/>
        <w:szCs w:val="28"/>
      </w:rPr>
    </w:pPr>
  </w:p>
  <w:p w:rsidR="008C2D69" w:rsidRDefault="008C2D6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13049"/>
    <w:multiLevelType w:val="hybridMultilevel"/>
    <w:tmpl w:val="22B247D8"/>
    <w:lvl w:ilvl="0" w:tplc="240A0001">
      <w:start w:val="1"/>
      <w:numFmt w:val="bullet"/>
      <w:lvlText w:val=""/>
      <w:lvlJc w:val="left"/>
      <w:pPr>
        <w:tabs>
          <w:tab w:val="num" w:pos="720"/>
        </w:tabs>
        <w:ind w:left="720" w:hanging="360"/>
      </w:pPr>
      <w:rPr>
        <w:rFonts w:ascii="Symbol" w:hAnsi="Symbol" w:hint="default"/>
      </w:rPr>
    </w:lvl>
    <w:lvl w:ilvl="1" w:tplc="240A0003" w:tentative="1">
      <w:start w:val="1"/>
      <w:numFmt w:val="bullet"/>
      <w:lvlText w:val="o"/>
      <w:lvlJc w:val="left"/>
      <w:pPr>
        <w:tabs>
          <w:tab w:val="num" w:pos="1440"/>
        </w:tabs>
        <w:ind w:left="1440" w:hanging="360"/>
      </w:pPr>
      <w:rPr>
        <w:rFonts w:ascii="Courier New" w:hAnsi="Courier New" w:cs="Courier New" w:hint="default"/>
      </w:rPr>
    </w:lvl>
    <w:lvl w:ilvl="2" w:tplc="240A0005" w:tentative="1">
      <w:start w:val="1"/>
      <w:numFmt w:val="bullet"/>
      <w:lvlText w:val=""/>
      <w:lvlJc w:val="left"/>
      <w:pPr>
        <w:tabs>
          <w:tab w:val="num" w:pos="2160"/>
        </w:tabs>
        <w:ind w:left="2160" w:hanging="360"/>
      </w:pPr>
      <w:rPr>
        <w:rFonts w:ascii="Wingdings" w:hAnsi="Wingdings" w:hint="default"/>
      </w:rPr>
    </w:lvl>
    <w:lvl w:ilvl="3" w:tplc="240A0001" w:tentative="1">
      <w:start w:val="1"/>
      <w:numFmt w:val="bullet"/>
      <w:lvlText w:val=""/>
      <w:lvlJc w:val="left"/>
      <w:pPr>
        <w:tabs>
          <w:tab w:val="num" w:pos="2880"/>
        </w:tabs>
        <w:ind w:left="2880" w:hanging="360"/>
      </w:pPr>
      <w:rPr>
        <w:rFonts w:ascii="Symbol" w:hAnsi="Symbol" w:hint="default"/>
      </w:rPr>
    </w:lvl>
    <w:lvl w:ilvl="4" w:tplc="240A0003" w:tentative="1">
      <w:start w:val="1"/>
      <w:numFmt w:val="bullet"/>
      <w:lvlText w:val="o"/>
      <w:lvlJc w:val="left"/>
      <w:pPr>
        <w:tabs>
          <w:tab w:val="num" w:pos="3600"/>
        </w:tabs>
        <w:ind w:left="3600" w:hanging="360"/>
      </w:pPr>
      <w:rPr>
        <w:rFonts w:ascii="Courier New" w:hAnsi="Courier New" w:cs="Courier New" w:hint="default"/>
      </w:rPr>
    </w:lvl>
    <w:lvl w:ilvl="5" w:tplc="240A0005" w:tentative="1">
      <w:start w:val="1"/>
      <w:numFmt w:val="bullet"/>
      <w:lvlText w:val=""/>
      <w:lvlJc w:val="left"/>
      <w:pPr>
        <w:tabs>
          <w:tab w:val="num" w:pos="4320"/>
        </w:tabs>
        <w:ind w:left="4320" w:hanging="360"/>
      </w:pPr>
      <w:rPr>
        <w:rFonts w:ascii="Wingdings" w:hAnsi="Wingdings" w:hint="default"/>
      </w:rPr>
    </w:lvl>
    <w:lvl w:ilvl="6" w:tplc="240A0001" w:tentative="1">
      <w:start w:val="1"/>
      <w:numFmt w:val="bullet"/>
      <w:lvlText w:val=""/>
      <w:lvlJc w:val="left"/>
      <w:pPr>
        <w:tabs>
          <w:tab w:val="num" w:pos="5040"/>
        </w:tabs>
        <w:ind w:left="5040" w:hanging="360"/>
      </w:pPr>
      <w:rPr>
        <w:rFonts w:ascii="Symbol" w:hAnsi="Symbol" w:hint="default"/>
      </w:rPr>
    </w:lvl>
    <w:lvl w:ilvl="7" w:tplc="240A0003" w:tentative="1">
      <w:start w:val="1"/>
      <w:numFmt w:val="bullet"/>
      <w:lvlText w:val="o"/>
      <w:lvlJc w:val="left"/>
      <w:pPr>
        <w:tabs>
          <w:tab w:val="num" w:pos="5760"/>
        </w:tabs>
        <w:ind w:left="5760" w:hanging="360"/>
      </w:pPr>
      <w:rPr>
        <w:rFonts w:ascii="Courier New" w:hAnsi="Courier New" w:cs="Courier New" w:hint="default"/>
      </w:rPr>
    </w:lvl>
    <w:lvl w:ilvl="8" w:tplc="240A0005" w:tentative="1">
      <w:start w:val="1"/>
      <w:numFmt w:val="bullet"/>
      <w:lvlText w:val=""/>
      <w:lvlJc w:val="left"/>
      <w:pPr>
        <w:tabs>
          <w:tab w:val="num" w:pos="6480"/>
        </w:tabs>
        <w:ind w:left="6480" w:hanging="360"/>
      </w:pPr>
      <w:rPr>
        <w:rFonts w:ascii="Wingdings" w:hAnsi="Wingdings" w:hint="default"/>
      </w:rPr>
    </w:lvl>
  </w:abstractNum>
  <w:abstractNum w:abstractNumId="1">
    <w:nsid w:val="220001C4"/>
    <w:multiLevelType w:val="hybridMultilevel"/>
    <w:tmpl w:val="893405F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44B51A0C"/>
    <w:multiLevelType w:val="hybridMultilevel"/>
    <w:tmpl w:val="B1E41E4E"/>
    <w:lvl w:ilvl="0" w:tplc="1D548B6E">
      <w:start w:val="1"/>
      <w:numFmt w:val="decimal"/>
      <w:lvlText w:val="%1."/>
      <w:lvlJc w:val="left"/>
      <w:pPr>
        <w:tabs>
          <w:tab w:val="num" w:pos="720"/>
        </w:tabs>
        <w:ind w:left="720" w:hanging="360"/>
      </w:pPr>
      <w:rPr>
        <w:b/>
      </w:rPr>
    </w:lvl>
    <w:lvl w:ilvl="1" w:tplc="240A0019" w:tentative="1">
      <w:start w:val="1"/>
      <w:numFmt w:val="lowerLetter"/>
      <w:lvlText w:val="%2."/>
      <w:lvlJc w:val="left"/>
      <w:pPr>
        <w:tabs>
          <w:tab w:val="num" w:pos="1440"/>
        </w:tabs>
        <w:ind w:left="1440" w:hanging="360"/>
      </w:pPr>
    </w:lvl>
    <w:lvl w:ilvl="2" w:tplc="240A001B" w:tentative="1">
      <w:start w:val="1"/>
      <w:numFmt w:val="lowerRoman"/>
      <w:lvlText w:val="%3."/>
      <w:lvlJc w:val="right"/>
      <w:pPr>
        <w:tabs>
          <w:tab w:val="num" w:pos="2160"/>
        </w:tabs>
        <w:ind w:left="2160" w:hanging="180"/>
      </w:pPr>
    </w:lvl>
    <w:lvl w:ilvl="3" w:tplc="240A000F" w:tentative="1">
      <w:start w:val="1"/>
      <w:numFmt w:val="decimal"/>
      <w:lvlText w:val="%4."/>
      <w:lvlJc w:val="left"/>
      <w:pPr>
        <w:tabs>
          <w:tab w:val="num" w:pos="2880"/>
        </w:tabs>
        <w:ind w:left="2880" w:hanging="360"/>
      </w:pPr>
    </w:lvl>
    <w:lvl w:ilvl="4" w:tplc="240A0019" w:tentative="1">
      <w:start w:val="1"/>
      <w:numFmt w:val="lowerLetter"/>
      <w:lvlText w:val="%5."/>
      <w:lvlJc w:val="left"/>
      <w:pPr>
        <w:tabs>
          <w:tab w:val="num" w:pos="3600"/>
        </w:tabs>
        <w:ind w:left="3600" w:hanging="360"/>
      </w:pPr>
    </w:lvl>
    <w:lvl w:ilvl="5" w:tplc="240A001B" w:tentative="1">
      <w:start w:val="1"/>
      <w:numFmt w:val="lowerRoman"/>
      <w:lvlText w:val="%6."/>
      <w:lvlJc w:val="right"/>
      <w:pPr>
        <w:tabs>
          <w:tab w:val="num" w:pos="4320"/>
        </w:tabs>
        <w:ind w:left="4320" w:hanging="180"/>
      </w:pPr>
    </w:lvl>
    <w:lvl w:ilvl="6" w:tplc="240A000F" w:tentative="1">
      <w:start w:val="1"/>
      <w:numFmt w:val="decimal"/>
      <w:lvlText w:val="%7."/>
      <w:lvlJc w:val="left"/>
      <w:pPr>
        <w:tabs>
          <w:tab w:val="num" w:pos="5040"/>
        </w:tabs>
        <w:ind w:left="5040" w:hanging="360"/>
      </w:pPr>
    </w:lvl>
    <w:lvl w:ilvl="7" w:tplc="240A0019" w:tentative="1">
      <w:start w:val="1"/>
      <w:numFmt w:val="lowerLetter"/>
      <w:lvlText w:val="%8."/>
      <w:lvlJc w:val="left"/>
      <w:pPr>
        <w:tabs>
          <w:tab w:val="num" w:pos="5760"/>
        </w:tabs>
        <w:ind w:left="5760" w:hanging="360"/>
      </w:pPr>
    </w:lvl>
    <w:lvl w:ilvl="8" w:tplc="240A001B" w:tentative="1">
      <w:start w:val="1"/>
      <w:numFmt w:val="lowerRoman"/>
      <w:lvlText w:val="%9."/>
      <w:lvlJc w:val="right"/>
      <w:pPr>
        <w:tabs>
          <w:tab w:val="num" w:pos="6480"/>
        </w:tabs>
        <w:ind w:left="6480" w:hanging="180"/>
      </w:pPr>
    </w:lvl>
  </w:abstractNum>
  <w:abstractNum w:abstractNumId="3">
    <w:nsid w:val="5394237D"/>
    <w:multiLevelType w:val="hybridMultilevel"/>
    <w:tmpl w:val="7BFAAD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43A1"/>
    <w:rsid w:val="0001633D"/>
    <w:rsid w:val="00021BAC"/>
    <w:rsid w:val="00035464"/>
    <w:rsid w:val="00037B12"/>
    <w:rsid w:val="000404CA"/>
    <w:rsid w:val="00045E39"/>
    <w:rsid w:val="0006780A"/>
    <w:rsid w:val="00073AF0"/>
    <w:rsid w:val="00075BCE"/>
    <w:rsid w:val="000806EF"/>
    <w:rsid w:val="000E4AC0"/>
    <w:rsid w:val="000F7A95"/>
    <w:rsid w:val="00125E39"/>
    <w:rsid w:val="00127153"/>
    <w:rsid w:val="0013167E"/>
    <w:rsid w:val="0013632F"/>
    <w:rsid w:val="001418FB"/>
    <w:rsid w:val="00144BA0"/>
    <w:rsid w:val="00156ADE"/>
    <w:rsid w:val="0016118B"/>
    <w:rsid w:val="0017157E"/>
    <w:rsid w:val="00173B8C"/>
    <w:rsid w:val="00184601"/>
    <w:rsid w:val="00192124"/>
    <w:rsid w:val="00195957"/>
    <w:rsid w:val="0019670E"/>
    <w:rsid w:val="002018D9"/>
    <w:rsid w:val="00207DC9"/>
    <w:rsid w:val="00220292"/>
    <w:rsid w:val="00233445"/>
    <w:rsid w:val="00235EB7"/>
    <w:rsid w:val="00250D1D"/>
    <w:rsid w:val="002524AE"/>
    <w:rsid w:val="00265E59"/>
    <w:rsid w:val="002677D2"/>
    <w:rsid w:val="00270F93"/>
    <w:rsid w:val="00272A25"/>
    <w:rsid w:val="00272C7C"/>
    <w:rsid w:val="00291050"/>
    <w:rsid w:val="002C72A5"/>
    <w:rsid w:val="002D0268"/>
    <w:rsid w:val="002D3BEF"/>
    <w:rsid w:val="002E1F29"/>
    <w:rsid w:val="002E6467"/>
    <w:rsid w:val="002E6C27"/>
    <w:rsid w:val="00304171"/>
    <w:rsid w:val="00357198"/>
    <w:rsid w:val="00362259"/>
    <w:rsid w:val="00371CDD"/>
    <w:rsid w:val="00377677"/>
    <w:rsid w:val="003833F1"/>
    <w:rsid w:val="003A6699"/>
    <w:rsid w:val="003A7AFB"/>
    <w:rsid w:val="003B47BC"/>
    <w:rsid w:val="003D5CDA"/>
    <w:rsid w:val="003E19B8"/>
    <w:rsid w:val="003E2121"/>
    <w:rsid w:val="004101F0"/>
    <w:rsid w:val="00410D36"/>
    <w:rsid w:val="00415119"/>
    <w:rsid w:val="0042066A"/>
    <w:rsid w:val="00420E6F"/>
    <w:rsid w:val="00437621"/>
    <w:rsid w:val="00454B0C"/>
    <w:rsid w:val="0046450A"/>
    <w:rsid w:val="0047212D"/>
    <w:rsid w:val="00477453"/>
    <w:rsid w:val="004818F6"/>
    <w:rsid w:val="004D3AAF"/>
    <w:rsid w:val="004D4C6D"/>
    <w:rsid w:val="004D6772"/>
    <w:rsid w:val="004F41C7"/>
    <w:rsid w:val="004F5EDF"/>
    <w:rsid w:val="005149A5"/>
    <w:rsid w:val="0051778B"/>
    <w:rsid w:val="00524BEC"/>
    <w:rsid w:val="005318C7"/>
    <w:rsid w:val="005463B5"/>
    <w:rsid w:val="005535D0"/>
    <w:rsid w:val="005549ED"/>
    <w:rsid w:val="005702F5"/>
    <w:rsid w:val="00584666"/>
    <w:rsid w:val="005B06DB"/>
    <w:rsid w:val="005B14E1"/>
    <w:rsid w:val="005B3B09"/>
    <w:rsid w:val="005C04A6"/>
    <w:rsid w:val="005C0616"/>
    <w:rsid w:val="005D567D"/>
    <w:rsid w:val="005E63BC"/>
    <w:rsid w:val="00600D71"/>
    <w:rsid w:val="00607943"/>
    <w:rsid w:val="00613D90"/>
    <w:rsid w:val="00620C92"/>
    <w:rsid w:val="00640F3B"/>
    <w:rsid w:val="00642852"/>
    <w:rsid w:val="00645E37"/>
    <w:rsid w:val="00650379"/>
    <w:rsid w:val="006538C9"/>
    <w:rsid w:val="00685A34"/>
    <w:rsid w:val="0069188A"/>
    <w:rsid w:val="00694C46"/>
    <w:rsid w:val="006A332E"/>
    <w:rsid w:val="006A36F2"/>
    <w:rsid w:val="006B04C1"/>
    <w:rsid w:val="006C5432"/>
    <w:rsid w:val="006E369D"/>
    <w:rsid w:val="006F6DEB"/>
    <w:rsid w:val="00700E2F"/>
    <w:rsid w:val="00704DD1"/>
    <w:rsid w:val="00720CE2"/>
    <w:rsid w:val="00725F07"/>
    <w:rsid w:val="00734A91"/>
    <w:rsid w:val="007459C8"/>
    <w:rsid w:val="00756F96"/>
    <w:rsid w:val="00776953"/>
    <w:rsid w:val="00781730"/>
    <w:rsid w:val="00783573"/>
    <w:rsid w:val="00793D3E"/>
    <w:rsid w:val="007A020B"/>
    <w:rsid w:val="007E1F34"/>
    <w:rsid w:val="007E358B"/>
    <w:rsid w:val="007E7552"/>
    <w:rsid w:val="007F40F8"/>
    <w:rsid w:val="007F4633"/>
    <w:rsid w:val="0080763B"/>
    <w:rsid w:val="00807B8A"/>
    <w:rsid w:val="00812D5F"/>
    <w:rsid w:val="00813AF3"/>
    <w:rsid w:val="008153C1"/>
    <w:rsid w:val="00843DB1"/>
    <w:rsid w:val="00853762"/>
    <w:rsid w:val="00874ACD"/>
    <w:rsid w:val="00887B46"/>
    <w:rsid w:val="008945F5"/>
    <w:rsid w:val="008A4220"/>
    <w:rsid w:val="008C2D69"/>
    <w:rsid w:val="008D4464"/>
    <w:rsid w:val="008F1C15"/>
    <w:rsid w:val="00916253"/>
    <w:rsid w:val="009235C5"/>
    <w:rsid w:val="00945558"/>
    <w:rsid w:val="00951D5B"/>
    <w:rsid w:val="00954F1B"/>
    <w:rsid w:val="00962339"/>
    <w:rsid w:val="00972D17"/>
    <w:rsid w:val="00973D02"/>
    <w:rsid w:val="00973F0E"/>
    <w:rsid w:val="009B329B"/>
    <w:rsid w:val="009B44DD"/>
    <w:rsid w:val="009E024C"/>
    <w:rsid w:val="009E31AB"/>
    <w:rsid w:val="009E362B"/>
    <w:rsid w:val="009E370B"/>
    <w:rsid w:val="009E5661"/>
    <w:rsid w:val="00A37CE3"/>
    <w:rsid w:val="00A41645"/>
    <w:rsid w:val="00A5060B"/>
    <w:rsid w:val="00A67154"/>
    <w:rsid w:val="00A77E4E"/>
    <w:rsid w:val="00A805F8"/>
    <w:rsid w:val="00A943A1"/>
    <w:rsid w:val="00A958CD"/>
    <w:rsid w:val="00AB36F3"/>
    <w:rsid w:val="00AC0A07"/>
    <w:rsid w:val="00AC204B"/>
    <w:rsid w:val="00AC32E9"/>
    <w:rsid w:val="00AE2953"/>
    <w:rsid w:val="00AE36DB"/>
    <w:rsid w:val="00B065ED"/>
    <w:rsid w:val="00B078E2"/>
    <w:rsid w:val="00B13CB0"/>
    <w:rsid w:val="00B24A64"/>
    <w:rsid w:val="00B4438E"/>
    <w:rsid w:val="00B4593F"/>
    <w:rsid w:val="00B63873"/>
    <w:rsid w:val="00B74580"/>
    <w:rsid w:val="00B8142B"/>
    <w:rsid w:val="00B90F91"/>
    <w:rsid w:val="00BB28FE"/>
    <w:rsid w:val="00BB2A5A"/>
    <w:rsid w:val="00BB6526"/>
    <w:rsid w:val="00BF4277"/>
    <w:rsid w:val="00C05E00"/>
    <w:rsid w:val="00C1116C"/>
    <w:rsid w:val="00C12973"/>
    <w:rsid w:val="00C15A5C"/>
    <w:rsid w:val="00C16F96"/>
    <w:rsid w:val="00C3313F"/>
    <w:rsid w:val="00C636EC"/>
    <w:rsid w:val="00C71491"/>
    <w:rsid w:val="00C74273"/>
    <w:rsid w:val="00CC0719"/>
    <w:rsid w:val="00CF33C5"/>
    <w:rsid w:val="00D34D21"/>
    <w:rsid w:val="00D57674"/>
    <w:rsid w:val="00D660D8"/>
    <w:rsid w:val="00D67E8D"/>
    <w:rsid w:val="00D74D77"/>
    <w:rsid w:val="00D90836"/>
    <w:rsid w:val="00D965C7"/>
    <w:rsid w:val="00D9799B"/>
    <w:rsid w:val="00DB5A1A"/>
    <w:rsid w:val="00DB5DB7"/>
    <w:rsid w:val="00DC6213"/>
    <w:rsid w:val="00DD113F"/>
    <w:rsid w:val="00DD6C61"/>
    <w:rsid w:val="00DE56A7"/>
    <w:rsid w:val="00E04903"/>
    <w:rsid w:val="00E16937"/>
    <w:rsid w:val="00E170D4"/>
    <w:rsid w:val="00E22BE1"/>
    <w:rsid w:val="00E310C6"/>
    <w:rsid w:val="00E4004A"/>
    <w:rsid w:val="00E46037"/>
    <w:rsid w:val="00E547F0"/>
    <w:rsid w:val="00E71AF7"/>
    <w:rsid w:val="00E74FA9"/>
    <w:rsid w:val="00E77D7E"/>
    <w:rsid w:val="00E84B3D"/>
    <w:rsid w:val="00E93102"/>
    <w:rsid w:val="00EB7E30"/>
    <w:rsid w:val="00EE7C0B"/>
    <w:rsid w:val="00EF061A"/>
    <w:rsid w:val="00F066D2"/>
    <w:rsid w:val="00F077F9"/>
    <w:rsid w:val="00F20C28"/>
    <w:rsid w:val="00F72AAB"/>
    <w:rsid w:val="00F813AC"/>
    <w:rsid w:val="00F85694"/>
    <w:rsid w:val="00F863EB"/>
    <w:rsid w:val="00F86BD5"/>
    <w:rsid w:val="00F96223"/>
    <w:rsid w:val="00FA7DF6"/>
    <w:rsid w:val="00FD7AD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C46"/>
    <w:pPr>
      <w:spacing w:after="0" w:line="240" w:lineRule="auto"/>
    </w:pPr>
    <w:rPr>
      <w:rFonts w:ascii="Times New Roman" w:eastAsia="Times New Roman" w:hAnsi="Times New Roman" w:cs="Times New Roman"/>
      <w:sz w:val="20"/>
      <w:szCs w:val="20"/>
      <w:lang w:val="es-ES" w:eastAsia="es-MX"/>
    </w:rPr>
  </w:style>
  <w:style w:type="paragraph" w:styleId="Ttulo1">
    <w:name w:val="heading 1"/>
    <w:basedOn w:val="Normal"/>
    <w:next w:val="Normal"/>
    <w:link w:val="Ttulo1Car"/>
    <w:qFormat/>
    <w:rsid w:val="00694C46"/>
    <w:pPr>
      <w:keepNext/>
      <w:outlineLvl w:val="0"/>
    </w:pPr>
    <w:rPr>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A943A1"/>
    <w:rPr>
      <w:rFonts w:ascii="Tahoma" w:hAnsi="Tahoma" w:cs="Tahoma"/>
      <w:sz w:val="16"/>
      <w:szCs w:val="16"/>
    </w:rPr>
  </w:style>
  <w:style w:type="character" w:customStyle="1" w:styleId="TextodegloboCar">
    <w:name w:val="Texto de globo Car"/>
    <w:basedOn w:val="Fuentedeprrafopredeter"/>
    <w:link w:val="Textodeglobo"/>
    <w:uiPriority w:val="99"/>
    <w:semiHidden/>
    <w:rsid w:val="00A943A1"/>
    <w:rPr>
      <w:rFonts w:ascii="Tahoma" w:hAnsi="Tahoma" w:cs="Tahoma"/>
      <w:sz w:val="16"/>
      <w:szCs w:val="16"/>
    </w:rPr>
  </w:style>
  <w:style w:type="paragraph" w:styleId="Encabezado">
    <w:name w:val="header"/>
    <w:basedOn w:val="Normal"/>
    <w:link w:val="EncabezadoCar"/>
    <w:uiPriority w:val="99"/>
    <w:unhideWhenUsed/>
    <w:rsid w:val="00A943A1"/>
    <w:pPr>
      <w:tabs>
        <w:tab w:val="center" w:pos="4419"/>
        <w:tab w:val="right" w:pos="8838"/>
      </w:tabs>
    </w:pPr>
  </w:style>
  <w:style w:type="character" w:customStyle="1" w:styleId="EncabezadoCar">
    <w:name w:val="Encabezado Car"/>
    <w:basedOn w:val="Fuentedeprrafopredeter"/>
    <w:link w:val="Encabezado"/>
    <w:uiPriority w:val="99"/>
    <w:rsid w:val="00A943A1"/>
  </w:style>
  <w:style w:type="paragraph" w:styleId="Piedepgina">
    <w:name w:val="footer"/>
    <w:basedOn w:val="Normal"/>
    <w:link w:val="PiedepginaCar"/>
    <w:uiPriority w:val="99"/>
    <w:unhideWhenUsed/>
    <w:rsid w:val="00A943A1"/>
    <w:pPr>
      <w:tabs>
        <w:tab w:val="center" w:pos="4419"/>
        <w:tab w:val="right" w:pos="8838"/>
      </w:tabs>
    </w:pPr>
  </w:style>
  <w:style w:type="character" w:customStyle="1" w:styleId="PiedepginaCar">
    <w:name w:val="Pie de página Car"/>
    <w:basedOn w:val="Fuentedeprrafopredeter"/>
    <w:link w:val="Piedepgina"/>
    <w:uiPriority w:val="99"/>
    <w:rsid w:val="00A943A1"/>
  </w:style>
  <w:style w:type="paragraph" w:styleId="Sinespaciado">
    <w:name w:val="No Spacing"/>
    <w:link w:val="SinespaciadoCar"/>
    <w:uiPriority w:val="1"/>
    <w:qFormat/>
    <w:rsid w:val="00A943A1"/>
    <w:pPr>
      <w:spacing w:after="0" w:line="240" w:lineRule="auto"/>
    </w:pPr>
    <w:rPr>
      <w:rFonts w:eastAsiaTheme="minorEastAsia"/>
      <w:lang w:eastAsia="es-CO"/>
    </w:rPr>
  </w:style>
  <w:style w:type="character" w:customStyle="1" w:styleId="SinespaciadoCar">
    <w:name w:val="Sin espaciado Car"/>
    <w:basedOn w:val="Fuentedeprrafopredeter"/>
    <w:link w:val="Sinespaciado"/>
    <w:uiPriority w:val="1"/>
    <w:rsid w:val="00A943A1"/>
    <w:rPr>
      <w:rFonts w:eastAsiaTheme="minorEastAsia"/>
      <w:lang w:eastAsia="es-CO"/>
    </w:rPr>
  </w:style>
  <w:style w:type="character" w:customStyle="1" w:styleId="Ttulo1Car">
    <w:name w:val="Título 1 Car"/>
    <w:basedOn w:val="Fuentedeprrafopredeter"/>
    <w:link w:val="Ttulo1"/>
    <w:rsid w:val="00694C46"/>
    <w:rPr>
      <w:rFonts w:ascii="Times New Roman" w:eastAsia="Times New Roman" w:hAnsi="Times New Roman" w:cs="Times New Roman"/>
      <w:sz w:val="24"/>
      <w:szCs w:val="20"/>
      <w:lang w:val="es-MX" w:eastAsia="es-MX"/>
    </w:rPr>
  </w:style>
  <w:style w:type="paragraph" w:styleId="Textoindependiente">
    <w:name w:val="Body Text"/>
    <w:basedOn w:val="Normal"/>
    <w:link w:val="TextoindependienteCar"/>
    <w:rsid w:val="00694C46"/>
    <w:pPr>
      <w:jc w:val="both"/>
    </w:pPr>
    <w:rPr>
      <w:sz w:val="24"/>
    </w:rPr>
  </w:style>
  <w:style w:type="character" w:customStyle="1" w:styleId="TextoindependienteCar">
    <w:name w:val="Texto independiente Car"/>
    <w:basedOn w:val="Fuentedeprrafopredeter"/>
    <w:link w:val="Textoindependiente"/>
    <w:rsid w:val="00694C46"/>
    <w:rPr>
      <w:rFonts w:ascii="Times New Roman" w:eastAsia="Times New Roman" w:hAnsi="Times New Roman" w:cs="Times New Roman"/>
      <w:sz w:val="24"/>
      <w:szCs w:val="20"/>
      <w:lang w:val="es-ES" w:eastAsia="es-MX"/>
    </w:rPr>
  </w:style>
  <w:style w:type="paragraph" w:styleId="Textoindependiente3">
    <w:name w:val="Body Text 3"/>
    <w:basedOn w:val="Normal"/>
    <w:link w:val="Textoindependiente3Car"/>
    <w:rsid w:val="00694C46"/>
    <w:pPr>
      <w:spacing w:after="120"/>
    </w:pPr>
    <w:rPr>
      <w:sz w:val="16"/>
      <w:szCs w:val="16"/>
    </w:rPr>
  </w:style>
  <w:style w:type="character" w:customStyle="1" w:styleId="Textoindependiente3Car">
    <w:name w:val="Texto independiente 3 Car"/>
    <w:basedOn w:val="Fuentedeprrafopredeter"/>
    <w:link w:val="Textoindependiente3"/>
    <w:rsid w:val="00694C46"/>
    <w:rPr>
      <w:rFonts w:ascii="Times New Roman" w:eastAsia="Times New Roman" w:hAnsi="Times New Roman" w:cs="Times New Roman"/>
      <w:sz w:val="16"/>
      <w:szCs w:val="16"/>
      <w:lang w:val="es-ES" w:eastAsia="es-MX"/>
    </w:rPr>
  </w:style>
  <w:style w:type="character" w:styleId="Refdenotaalpie">
    <w:name w:val="footnote reference"/>
    <w:aliases w:val="Ref. de nota al pie 2"/>
    <w:basedOn w:val="Fuentedeprrafopredeter"/>
    <w:uiPriority w:val="99"/>
    <w:semiHidden/>
    <w:rsid w:val="00783573"/>
    <w:rPr>
      <w:vertAlign w:val="superscript"/>
    </w:rPr>
  </w:style>
  <w:style w:type="paragraph" w:styleId="Textonotapie">
    <w:name w:val="footnote text"/>
    <w:aliases w:val="Texto nota pie Car Car,Texto nota pie Car1 Car Car,Texto nota pie Car Car Car,Footnote Text Char Char Char Char Char,Footnote Text Char Char Char Char,Footnote reference,FA Fu,Footnote Text Cha,Footnote Text Char Char Char,FA Fußnotentext"/>
    <w:basedOn w:val="Normal"/>
    <w:link w:val="TextonotapieCar"/>
    <w:uiPriority w:val="99"/>
    <w:semiHidden/>
    <w:rsid w:val="00783573"/>
    <w:rPr>
      <w:rFonts w:ascii="Arial" w:hAnsi="Arial"/>
      <w:lang w:val="es-CO" w:eastAsia="es-ES"/>
    </w:rPr>
  </w:style>
  <w:style w:type="character" w:customStyle="1" w:styleId="TextonotapieCar">
    <w:name w:val="Texto nota pie Car"/>
    <w:aliases w:val="Texto nota pie Car Car Car1,Texto nota pie Car1 Car Car Car,Texto nota pie Car Car Car Car,Footnote Text Char Char Char Char Char Car,Footnote Text Char Char Char Char Car,Footnote reference Car,FA Fu Car,Footnote Text Cha Car"/>
    <w:basedOn w:val="Fuentedeprrafopredeter"/>
    <w:link w:val="Textonotapie"/>
    <w:uiPriority w:val="99"/>
    <w:semiHidden/>
    <w:rsid w:val="00783573"/>
    <w:rPr>
      <w:rFonts w:ascii="Arial" w:eastAsia="Times New Roman" w:hAnsi="Arial" w:cs="Times New Roman"/>
      <w:sz w:val="20"/>
      <w:szCs w:val="20"/>
      <w:lang w:eastAsia="es-ES"/>
    </w:rPr>
  </w:style>
  <w:style w:type="table" w:customStyle="1" w:styleId="Tablanormal11">
    <w:name w:val="Tabla normal 11"/>
    <w:basedOn w:val="Tablanormal"/>
    <w:uiPriority w:val="41"/>
    <w:rsid w:val="00783573"/>
    <w:pPr>
      <w:spacing w:after="0" w:line="240" w:lineRule="auto"/>
    </w:pPr>
    <w:rPr>
      <w:rFonts w:eastAsiaTheme="minorEastAsia"/>
      <w:lang w:eastAsia="es-CO"/>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Prrafodelista">
    <w:name w:val="List Paragraph"/>
    <w:basedOn w:val="Normal"/>
    <w:uiPriority w:val="34"/>
    <w:qFormat/>
    <w:rsid w:val="00973F0E"/>
    <w:pPr>
      <w:ind w:left="720"/>
      <w:contextualSpacing/>
    </w:pPr>
  </w:style>
  <w:style w:type="paragraph" w:styleId="NormalWeb">
    <w:name w:val="Normal (Web)"/>
    <w:basedOn w:val="Normal"/>
    <w:uiPriority w:val="99"/>
    <w:unhideWhenUsed/>
    <w:rsid w:val="00973D02"/>
    <w:pPr>
      <w:spacing w:before="100" w:beforeAutospacing="1" w:after="100" w:afterAutospacing="1"/>
    </w:pPr>
    <w:rPr>
      <w:sz w:val="24"/>
      <w:szCs w:val="24"/>
      <w:lang w:val="es-CO" w:eastAsia="es-CO"/>
    </w:rPr>
  </w:style>
  <w:style w:type="paragraph" w:styleId="Ttulo">
    <w:name w:val="Title"/>
    <w:basedOn w:val="Normal"/>
    <w:link w:val="TtuloCar"/>
    <w:qFormat/>
    <w:rsid w:val="004101F0"/>
    <w:pPr>
      <w:spacing w:line="360" w:lineRule="auto"/>
      <w:jc w:val="center"/>
    </w:pPr>
    <w:rPr>
      <w:rFonts w:ascii="Arial" w:hAnsi="Arial" w:cs="Arial"/>
      <w:b/>
      <w:bCs/>
      <w:sz w:val="24"/>
      <w:szCs w:val="24"/>
      <w:lang w:val="es-CO" w:eastAsia="es-ES"/>
    </w:rPr>
  </w:style>
  <w:style w:type="character" w:customStyle="1" w:styleId="TtuloCar">
    <w:name w:val="Título Car"/>
    <w:basedOn w:val="Fuentedeprrafopredeter"/>
    <w:link w:val="Ttulo"/>
    <w:rsid w:val="004101F0"/>
    <w:rPr>
      <w:rFonts w:ascii="Arial" w:eastAsia="Times New Roman" w:hAnsi="Arial" w:cs="Arial"/>
      <w:b/>
      <w:bCs/>
      <w:sz w:val="24"/>
      <w:szCs w:val="24"/>
      <w:lang w:eastAsia="es-ES"/>
    </w:rPr>
  </w:style>
  <w:style w:type="table" w:styleId="Tablaconcuadrcula">
    <w:name w:val="Table Grid"/>
    <w:basedOn w:val="Tablanormal"/>
    <w:uiPriority w:val="59"/>
    <w:rsid w:val="001418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alfinal">
    <w:name w:val="endnote text"/>
    <w:basedOn w:val="Normal"/>
    <w:link w:val="TextonotaalfinalCar"/>
    <w:uiPriority w:val="99"/>
    <w:semiHidden/>
    <w:unhideWhenUsed/>
    <w:rsid w:val="00C74273"/>
  </w:style>
  <w:style w:type="character" w:customStyle="1" w:styleId="TextonotaalfinalCar">
    <w:name w:val="Texto nota al final Car"/>
    <w:basedOn w:val="Fuentedeprrafopredeter"/>
    <w:link w:val="Textonotaalfinal"/>
    <w:uiPriority w:val="99"/>
    <w:semiHidden/>
    <w:rsid w:val="00C74273"/>
    <w:rPr>
      <w:rFonts w:ascii="Times New Roman" w:eastAsia="Times New Roman" w:hAnsi="Times New Roman" w:cs="Times New Roman"/>
      <w:sz w:val="20"/>
      <w:szCs w:val="20"/>
      <w:lang w:val="es-ES" w:eastAsia="es-MX"/>
    </w:rPr>
  </w:style>
  <w:style w:type="character" w:styleId="Refdenotaalfinal">
    <w:name w:val="endnote reference"/>
    <w:basedOn w:val="Fuentedeprrafopredeter"/>
    <w:uiPriority w:val="99"/>
    <w:semiHidden/>
    <w:unhideWhenUsed/>
    <w:rsid w:val="00C7427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C46"/>
    <w:pPr>
      <w:spacing w:after="0" w:line="240" w:lineRule="auto"/>
    </w:pPr>
    <w:rPr>
      <w:rFonts w:ascii="Times New Roman" w:eastAsia="Times New Roman" w:hAnsi="Times New Roman" w:cs="Times New Roman"/>
      <w:sz w:val="20"/>
      <w:szCs w:val="20"/>
      <w:lang w:val="es-ES" w:eastAsia="es-MX"/>
    </w:rPr>
  </w:style>
  <w:style w:type="paragraph" w:styleId="Ttulo1">
    <w:name w:val="heading 1"/>
    <w:basedOn w:val="Normal"/>
    <w:next w:val="Normal"/>
    <w:link w:val="Ttulo1Car"/>
    <w:qFormat/>
    <w:rsid w:val="00694C46"/>
    <w:pPr>
      <w:keepNext/>
      <w:outlineLvl w:val="0"/>
    </w:pPr>
    <w:rPr>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A943A1"/>
    <w:rPr>
      <w:rFonts w:ascii="Tahoma" w:hAnsi="Tahoma" w:cs="Tahoma"/>
      <w:sz w:val="16"/>
      <w:szCs w:val="16"/>
    </w:rPr>
  </w:style>
  <w:style w:type="character" w:customStyle="1" w:styleId="TextodegloboCar">
    <w:name w:val="Texto de globo Car"/>
    <w:basedOn w:val="Fuentedeprrafopredeter"/>
    <w:link w:val="Textodeglobo"/>
    <w:uiPriority w:val="99"/>
    <w:semiHidden/>
    <w:rsid w:val="00A943A1"/>
    <w:rPr>
      <w:rFonts w:ascii="Tahoma" w:hAnsi="Tahoma" w:cs="Tahoma"/>
      <w:sz w:val="16"/>
      <w:szCs w:val="16"/>
    </w:rPr>
  </w:style>
  <w:style w:type="paragraph" w:styleId="Encabezado">
    <w:name w:val="header"/>
    <w:basedOn w:val="Normal"/>
    <w:link w:val="EncabezadoCar"/>
    <w:uiPriority w:val="99"/>
    <w:unhideWhenUsed/>
    <w:rsid w:val="00A943A1"/>
    <w:pPr>
      <w:tabs>
        <w:tab w:val="center" w:pos="4419"/>
        <w:tab w:val="right" w:pos="8838"/>
      </w:tabs>
    </w:pPr>
  </w:style>
  <w:style w:type="character" w:customStyle="1" w:styleId="EncabezadoCar">
    <w:name w:val="Encabezado Car"/>
    <w:basedOn w:val="Fuentedeprrafopredeter"/>
    <w:link w:val="Encabezado"/>
    <w:uiPriority w:val="99"/>
    <w:rsid w:val="00A943A1"/>
  </w:style>
  <w:style w:type="paragraph" w:styleId="Piedepgina">
    <w:name w:val="footer"/>
    <w:basedOn w:val="Normal"/>
    <w:link w:val="PiedepginaCar"/>
    <w:uiPriority w:val="99"/>
    <w:unhideWhenUsed/>
    <w:rsid w:val="00A943A1"/>
    <w:pPr>
      <w:tabs>
        <w:tab w:val="center" w:pos="4419"/>
        <w:tab w:val="right" w:pos="8838"/>
      </w:tabs>
    </w:pPr>
  </w:style>
  <w:style w:type="character" w:customStyle="1" w:styleId="PiedepginaCar">
    <w:name w:val="Pie de página Car"/>
    <w:basedOn w:val="Fuentedeprrafopredeter"/>
    <w:link w:val="Piedepgina"/>
    <w:uiPriority w:val="99"/>
    <w:rsid w:val="00A943A1"/>
  </w:style>
  <w:style w:type="paragraph" w:styleId="Sinespaciado">
    <w:name w:val="No Spacing"/>
    <w:link w:val="SinespaciadoCar"/>
    <w:uiPriority w:val="1"/>
    <w:qFormat/>
    <w:rsid w:val="00A943A1"/>
    <w:pPr>
      <w:spacing w:after="0" w:line="240" w:lineRule="auto"/>
    </w:pPr>
    <w:rPr>
      <w:rFonts w:eastAsiaTheme="minorEastAsia"/>
      <w:lang w:eastAsia="es-CO"/>
    </w:rPr>
  </w:style>
  <w:style w:type="character" w:customStyle="1" w:styleId="SinespaciadoCar">
    <w:name w:val="Sin espaciado Car"/>
    <w:basedOn w:val="Fuentedeprrafopredeter"/>
    <w:link w:val="Sinespaciado"/>
    <w:uiPriority w:val="1"/>
    <w:rsid w:val="00A943A1"/>
    <w:rPr>
      <w:rFonts w:eastAsiaTheme="minorEastAsia"/>
      <w:lang w:eastAsia="es-CO"/>
    </w:rPr>
  </w:style>
  <w:style w:type="character" w:customStyle="1" w:styleId="Ttulo1Car">
    <w:name w:val="Título 1 Car"/>
    <w:basedOn w:val="Fuentedeprrafopredeter"/>
    <w:link w:val="Ttulo1"/>
    <w:rsid w:val="00694C46"/>
    <w:rPr>
      <w:rFonts w:ascii="Times New Roman" w:eastAsia="Times New Roman" w:hAnsi="Times New Roman" w:cs="Times New Roman"/>
      <w:sz w:val="24"/>
      <w:szCs w:val="20"/>
      <w:lang w:val="es-MX" w:eastAsia="es-MX"/>
    </w:rPr>
  </w:style>
  <w:style w:type="paragraph" w:styleId="Textoindependiente">
    <w:name w:val="Body Text"/>
    <w:basedOn w:val="Normal"/>
    <w:link w:val="TextoindependienteCar"/>
    <w:rsid w:val="00694C46"/>
    <w:pPr>
      <w:jc w:val="both"/>
    </w:pPr>
    <w:rPr>
      <w:sz w:val="24"/>
    </w:rPr>
  </w:style>
  <w:style w:type="character" w:customStyle="1" w:styleId="TextoindependienteCar">
    <w:name w:val="Texto independiente Car"/>
    <w:basedOn w:val="Fuentedeprrafopredeter"/>
    <w:link w:val="Textoindependiente"/>
    <w:rsid w:val="00694C46"/>
    <w:rPr>
      <w:rFonts w:ascii="Times New Roman" w:eastAsia="Times New Roman" w:hAnsi="Times New Roman" w:cs="Times New Roman"/>
      <w:sz w:val="24"/>
      <w:szCs w:val="20"/>
      <w:lang w:val="es-ES" w:eastAsia="es-MX"/>
    </w:rPr>
  </w:style>
  <w:style w:type="paragraph" w:styleId="Textoindependiente3">
    <w:name w:val="Body Text 3"/>
    <w:basedOn w:val="Normal"/>
    <w:link w:val="Textoindependiente3Car"/>
    <w:rsid w:val="00694C46"/>
    <w:pPr>
      <w:spacing w:after="120"/>
    </w:pPr>
    <w:rPr>
      <w:sz w:val="16"/>
      <w:szCs w:val="16"/>
    </w:rPr>
  </w:style>
  <w:style w:type="character" w:customStyle="1" w:styleId="Textoindependiente3Car">
    <w:name w:val="Texto independiente 3 Car"/>
    <w:basedOn w:val="Fuentedeprrafopredeter"/>
    <w:link w:val="Textoindependiente3"/>
    <w:rsid w:val="00694C46"/>
    <w:rPr>
      <w:rFonts w:ascii="Times New Roman" w:eastAsia="Times New Roman" w:hAnsi="Times New Roman" w:cs="Times New Roman"/>
      <w:sz w:val="16"/>
      <w:szCs w:val="16"/>
      <w:lang w:val="es-ES" w:eastAsia="es-MX"/>
    </w:rPr>
  </w:style>
  <w:style w:type="character" w:styleId="Refdenotaalpie">
    <w:name w:val="footnote reference"/>
    <w:aliases w:val="Ref. de nota al pie 2"/>
    <w:basedOn w:val="Fuentedeprrafopredeter"/>
    <w:uiPriority w:val="99"/>
    <w:semiHidden/>
    <w:rsid w:val="00783573"/>
    <w:rPr>
      <w:vertAlign w:val="superscript"/>
    </w:rPr>
  </w:style>
  <w:style w:type="paragraph" w:styleId="Textonotapie">
    <w:name w:val="footnote text"/>
    <w:aliases w:val="Texto nota pie Car Car,Texto nota pie Car1 Car Car,Texto nota pie Car Car Car,Footnote Text Char Char Char Char Char,Footnote Text Char Char Char Char,Footnote reference,FA Fu,Footnote Text Cha,Footnote Text Char Char Char,FA Fußnotentext"/>
    <w:basedOn w:val="Normal"/>
    <w:link w:val="TextonotapieCar"/>
    <w:uiPriority w:val="99"/>
    <w:semiHidden/>
    <w:rsid w:val="00783573"/>
    <w:rPr>
      <w:rFonts w:ascii="Arial" w:hAnsi="Arial"/>
      <w:lang w:val="es-CO" w:eastAsia="es-ES"/>
    </w:rPr>
  </w:style>
  <w:style w:type="character" w:customStyle="1" w:styleId="TextonotapieCar">
    <w:name w:val="Texto nota pie Car"/>
    <w:aliases w:val="Texto nota pie Car Car Car1,Texto nota pie Car1 Car Car Car,Texto nota pie Car Car Car Car,Footnote Text Char Char Char Char Char Car,Footnote Text Char Char Char Char Car,Footnote reference Car,FA Fu Car,Footnote Text Cha Car"/>
    <w:basedOn w:val="Fuentedeprrafopredeter"/>
    <w:link w:val="Textonotapie"/>
    <w:uiPriority w:val="99"/>
    <w:semiHidden/>
    <w:rsid w:val="00783573"/>
    <w:rPr>
      <w:rFonts w:ascii="Arial" w:eastAsia="Times New Roman" w:hAnsi="Arial" w:cs="Times New Roman"/>
      <w:sz w:val="20"/>
      <w:szCs w:val="20"/>
      <w:lang w:eastAsia="es-ES"/>
    </w:rPr>
  </w:style>
  <w:style w:type="table" w:customStyle="1" w:styleId="Tablanormal11">
    <w:name w:val="Tabla normal 11"/>
    <w:basedOn w:val="Tablanormal"/>
    <w:uiPriority w:val="41"/>
    <w:rsid w:val="00783573"/>
    <w:pPr>
      <w:spacing w:after="0" w:line="240" w:lineRule="auto"/>
    </w:pPr>
    <w:rPr>
      <w:rFonts w:eastAsiaTheme="minorEastAsia"/>
      <w:lang w:eastAsia="es-CO"/>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Prrafodelista">
    <w:name w:val="List Paragraph"/>
    <w:basedOn w:val="Normal"/>
    <w:uiPriority w:val="34"/>
    <w:qFormat/>
    <w:rsid w:val="00973F0E"/>
    <w:pPr>
      <w:ind w:left="720"/>
      <w:contextualSpacing/>
    </w:pPr>
  </w:style>
  <w:style w:type="paragraph" w:styleId="NormalWeb">
    <w:name w:val="Normal (Web)"/>
    <w:basedOn w:val="Normal"/>
    <w:uiPriority w:val="99"/>
    <w:unhideWhenUsed/>
    <w:rsid w:val="00973D02"/>
    <w:pPr>
      <w:spacing w:before="100" w:beforeAutospacing="1" w:after="100" w:afterAutospacing="1"/>
    </w:pPr>
    <w:rPr>
      <w:sz w:val="24"/>
      <w:szCs w:val="24"/>
      <w:lang w:val="es-CO" w:eastAsia="es-CO"/>
    </w:rPr>
  </w:style>
  <w:style w:type="paragraph" w:styleId="Ttulo">
    <w:name w:val="Title"/>
    <w:basedOn w:val="Normal"/>
    <w:link w:val="TtuloCar"/>
    <w:qFormat/>
    <w:rsid w:val="004101F0"/>
    <w:pPr>
      <w:spacing w:line="360" w:lineRule="auto"/>
      <w:jc w:val="center"/>
    </w:pPr>
    <w:rPr>
      <w:rFonts w:ascii="Arial" w:hAnsi="Arial" w:cs="Arial"/>
      <w:b/>
      <w:bCs/>
      <w:sz w:val="24"/>
      <w:szCs w:val="24"/>
      <w:lang w:val="es-CO" w:eastAsia="es-ES"/>
    </w:rPr>
  </w:style>
  <w:style w:type="character" w:customStyle="1" w:styleId="TtuloCar">
    <w:name w:val="Título Car"/>
    <w:basedOn w:val="Fuentedeprrafopredeter"/>
    <w:link w:val="Ttulo"/>
    <w:rsid w:val="004101F0"/>
    <w:rPr>
      <w:rFonts w:ascii="Arial" w:eastAsia="Times New Roman" w:hAnsi="Arial" w:cs="Arial"/>
      <w:b/>
      <w:bCs/>
      <w:sz w:val="24"/>
      <w:szCs w:val="24"/>
      <w:lang w:eastAsia="es-ES"/>
    </w:rPr>
  </w:style>
  <w:style w:type="table" w:styleId="Tablaconcuadrcula">
    <w:name w:val="Table Grid"/>
    <w:basedOn w:val="Tablanormal"/>
    <w:uiPriority w:val="59"/>
    <w:rsid w:val="001418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alfinal">
    <w:name w:val="endnote text"/>
    <w:basedOn w:val="Normal"/>
    <w:link w:val="TextonotaalfinalCar"/>
    <w:uiPriority w:val="99"/>
    <w:semiHidden/>
    <w:unhideWhenUsed/>
    <w:rsid w:val="00C74273"/>
  </w:style>
  <w:style w:type="character" w:customStyle="1" w:styleId="TextonotaalfinalCar">
    <w:name w:val="Texto nota al final Car"/>
    <w:basedOn w:val="Fuentedeprrafopredeter"/>
    <w:link w:val="Textonotaalfinal"/>
    <w:uiPriority w:val="99"/>
    <w:semiHidden/>
    <w:rsid w:val="00C74273"/>
    <w:rPr>
      <w:rFonts w:ascii="Times New Roman" w:eastAsia="Times New Roman" w:hAnsi="Times New Roman" w:cs="Times New Roman"/>
      <w:sz w:val="20"/>
      <w:szCs w:val="20"/>
      <w:lang w:val="es-ES" w:eastAsia="es-MX"/>
    </w:rPr>
  </w:style>
  <w:style w:type="character" w:styleId="Refdenotaalfinal">
    <w:name w:val="endnote reference"/>
    <w:basedOn w:val="Fuentedeprrafopredeter"/>
    <w:uiPriority w:val="99"/>
    <w:semiHidden/>
    <w:unhideWhenUsed/>
    <w:rsid w:val="00C742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43666">
      <w:bodyDiv w:val="1"/>
      <w:marLeft w:val="0"/>
      <w:marRight w:val="0"/>
      <w:marTop w:val="0"/>
      <w:marBottom w:val="0"/>
      <w:divBdr>
        <w:top w:val="none" w:sz="0" w:space="0" w:color="auto"/>
        <w:left w:val="none" w:sz="0" w:space="0" w:color="auto"/>
        <w:bottom w:val="none" w:sz="0" w:space="0" w:color="auto"/>
        <w:right w:val="none" w:sz="0" w:space="0" w:color="auto"/>
      </w:divBdr>
    </w:div>
    <w:div w:id="93330034">
      <w:bodyDiv w:val="1"/>
      <w:marLeft w:val="0"/>
      <w:marRight w:val="0"/>
      <w:marTop w:val="0"/>
      <w:marBottom w:val="0"/>
      <w:divBdr>
        <w:top w:val="none" w:sz="0" w:space="0" w:color="auto"/>
        <w:left w:val="none" w:sz="0" w:space="0" w:color="auto"/>
        <w:bottom w:val="none" w:sz="0" w:space="0" w:color="auto"/>
        <w:right w:val="none" w:sz="0" w:space="0" w:color="auto"/>
      </w:divBdr>
    </w:div>
    <w:div w:id="97876415">
      <w:bodyDiv w:val="1"/>
      <w:marLeft w:val="0"/>
      <w:marRight w:val="0"/>
      <w:marTop w:val="0"/>
      <w:marBottom w:val="0"/>
      <w:divBdr>
        <w:top w:val="none" w:sz="0" w:space="0" w:color="auto"/>
        <w:left w:val="none" w:sz="0" w:space="0" w:color="auto"/>
        <w:bottom w:val="none" w:sz="0" w:space="0" w:color="auto"/>
        <w:right w:val="none" w:sz="0" w:space="0" w:color="auto"/>
      </w:divBdr>
    </w:div>
    <w:div w:id="947199947">
      <w:bodyDiv w:val="1"/>
      <w:marLeft w:val="0"/>
      <w:marRight w:val="0"/>
      <w:marTop w:val="0"/>
      <w:marBottom w:val="0"/>
      <w:divBdr>
        <w:top w:val="none" w:sz="0" w:space="0" w:color="auto"/>
        <w:left w:val="none" w:sz="0" w:space="0" w:color="auto"/>
        <w:bottom w:val="none" w:sz="0" w:space="0" w:color="auto"/>
        <w:right w:val="none" w:sz="0" w:space="0" w:color="auto"/>
      </w:divBdr>
    </w:div>
    <w:div w:id="1305625548">
      <w:bodyDiv w:val="1"/>
      <w:marLeft w:val="0"/>
      <w:marRight w:val="0"/>
      <w:marTop w:val="0"/>
      <w:marBottom w:val="0"/>
      <w:divBdr>
        <w:top w:val="none" w:sz="0" w:space="0" w:color="auto"/>
        <w:left w:val="none" w:sz="0" w:space="0" w:color="auto"/>
        <w:bottom w:val="none" w:sz="0" w:space="0" w:color="auto"/>
        <w:right w:val="none" w:sz="0" w:space="0" w:color="auto"/>
      </w:divBdr>
    </w:div>
    <w:div w:id="1567061851">
      <w:bodyDiv w:val="1"/>
      <w:marLeft w:val="0"/>
      <w:marRight w:val="0"/>
      <w:marTop w:val="0"/>
      <w:marBottom w:val="0"/>
      <w:divBdr>
        <w:top w:val="none" w:sz="0" w:space="0" w:color="auto"/>
        <w:left w:val="none" w:sz="0" w:space="0" w:color="auto"/>
        <w:bottom w:val="none" w:sz="0" w:space="0" w:color="auto"/>
        <w:right w:val="none" w:sz="0" w:space="0" w:color="auto"/>
      </w:divBdr>
    </w:div>
    <w:div w:id="1913154554">
      <w:bodyDiv w:val="1"/>
      <w:marLeft w:val="0"/>
      <w:marRight w:val="0"/>
      <w:marTop w:val="0"/>
      <w:marBottom w:val="0"/>
      <w:divBdr>
        <w:top w:val="none" w:sz="0" w:space="0" w:color="auto"/>
        <w:left w:val="none" w:sz="0" w:space="0" w:color="auto"/>
        <w:bottom w:val="none" w:sz="0" w:space="0" w:color="auto"/>
        <w:right w:val="none" w:sz="0" w:space="0" w:color="auto"/>
      </w:divBdr>
    </w:div>
    <w:div w:id="1921017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2018-02-01T00:00:00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625</TotalTime>
  <Pages>6</Pages>
  <Words>1808</Words>
  <Characters>9945</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11730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OFIC. JURIDICA 2</dc:creator>
  <cp:lastModifiedBy>OFIC. JURIDICA 2</cp:lastModifiedBy>
  <cp:revision>47</cp:revision>
  <cp:lastPrinted>2018-05-07T15:38:00Z</cp:lastPrinted>
  <dcterms:created xsi:type="dcterms:W3CDTF">2018-04-10T14:47:00Z</dcterms:created>
  <dcterms:modified xsi:type="dcterms:W3CDTF">2018-05-07T15:40:00Z</dcterms:modified>
</cp:coreProperties>
</file>